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BBBC" w14:textId="77777777" w:rsidR="007A17E4" w:rsidRDefault="00000000">
      <w:pPr>
        <w:spacing w:before="13" w:line="264" w:lineRule="auto"/>
        <w:ind w:left="2809" w:right="2785" w:firstLine="1660"/>
        <w:rPr>
          <w:b/>
          <w:sz w:val="28"/>
        </w:rPr>
      </w:pPr>
      <w:r>
        <w:rPr>
          <w:b/>
          <w:spacing w:val="-4"/>
          <w:sz w:val="28"/>
        </w:rPr>
        <w:t xml:space="preserve">T.C. </w:t>
      </w:r>
      <w:r>
        <w:rPr>
          <w:b/>
          <w:sz w:val="28"/>
        </w:rPr>
        <w:t>GAZİOSMANPAŞA</w:t>
      </w:r>
      <w:r>
        <w:rPr>
          <w:b/>
          <w:spacing w:val="-16"/>
          <w:sz w:val="28"/>
        </w:rPr>
        <w:t xml:space="preserve"> </w:t>
      </w:r>
      <w:r>
        <w:rPr>
          <w:b/>
          <w:sz w:val="28"/>
        </w:rPr>
        <w:t>ÜNİVERSİTESİ</w:t>
      </w:r>
    </w:p>
    <w:p w14:paraId="4E650D43" w14:textId="77777777" w:rsidR="007A17E4" w:rsidRDefault="00000000">
      <w:pPr>
        <w:spacing w:before="2"/>
        <w:ind w:left="3198"/>
        <w:rPr>
          <w:b/>
          <w:sz w:val="28"/>
        </w:rPr>
      </w:pPr>
      <w:r>
        <w:rPr>
          <w:b/>
          <w:sz w:val="28"/>
        </w:rPr>
        <w:t>DİŞ</w:t>
      </w:r>
      <w:r>
        <w:rPr>
          <w:b/>
          <w:spacing w:val="-9"/>
          <w:sz w:val="28"/>
        </w:rPr>
        <w:t xml:space="preserve"> </w:t>
      </w:r>
      <w:r>
        <w:rPr>
          <w:b/>
          <w:sz w:val="28"/>
        </w:rPr>
        <w:t>HEKİMLİĞİ</w:t>
      </w:r>
      <w:r>
        <w:rPr>
          <w:b/>
          <w:spacing w:val="-9"/>
          <w:sz w:val="28"/>
        </w:rPr>
        <w:t xml:space="preserve"> </w:t>
      </w:r>
      <w:r>
        <w:rPr>
          <w:b/>
          <w:spacing w:val="-2"/>
          <w:sz w:val="28"/>
        </w:rPr>
        <w:t>FAKÜLTESİ</w:t>
      </w:r>
    </w:p>
    <w:p w14:paraId="15BAA7BF" w14:textId="77777777" w:rsidR="007A17E4" w:rsidRDefault="00000000">
      <w:pPr>
        <w:spacing w:before="37"/>
        <w:ind w:left="25" w:right="1"/>
        <w:jc w:val="center"/>
        <w:rPr>
          <w:b/>
          <w:sz w:val="28"/>
        </w:rPr>
      </w:pPr>
      <w:r>
        <w:rPr>
          <w:b/>
          <w:sz w:val="28"/>
        </w:rPr>
        <w:t>Uzmanlık</w:t>
      </w:r>
      <w:r>
        <w:rPr>
          <w:b/>
          <w:spacing w:val="-6"/>
          <w:sz w:val="28"/>
        </w:rPr>
        <w:t xml:space="preserve"> </w:t>
      </w:r>
      <w:r>
        <w:rPr>
          <w:b/>
          <w:sz w:val="28"/>
        </w:rPr>
        <w:t>Eğitim</w:t>
      </w:r>
      <w:r>
        <w:rPr>
          <w:b/>
          <w:spacing w:val="-6"/>
          <w:sz w:val="28"/>
        </w:rPr>
        <w:t xml:space="preserve"> </w:t>
      </w:r>
      <w:r>
        <w:rPr>
          <w:b/>
          <w:sz w:val="28"/>
        </w:rPr>
        <w:t>Öğretim</w:t>
      </w:r>
      <w:r>
        <w:rPr>
          <w:b/>
          <w:spacing w:val="-8"/>
          <w:sz w:val="28"/>
        </w:rPr>
        <w:t xml:space="preserve"> </w:t>
      </w:r>
      <w:r>
        <w:rPr>
          <w:b/>
          <w:sz w:val="28"/>
        </w:rPr>
        <w:t>Sınav</w:t>
      </w:r>
      <w:r>
        <w:rPr>
          <w:b/>
          <w:spacing w:val="-7"/>
          <w:sz w:val="28"/>
        </w:rPr>
        <w:t xml:space="preserve"> </w:t>
      </w:r>
      <w:r>
        <w:rPr>
          <w:b/>
          <w:spacing w:val="-2"/>
          <w:sz w:val="28"/>
        </w:rPr>
        <w:t>Yönergesi</w:t>
      </w:r>
    </w:p>
    <w:p w14:paraId="34C20D26" w14:textId="77777777" w:rsidR="007A17E4" w:rsidRDefault="007A17E4">
      <w:pPr>
        <w:pStyle w:val="GvdeMetni"/>
        <w:spacing w:before="39"/>
        <w:ind w:left="0" w:firstLine="0"/>
        <w:jc w:val="left"/>
        <w:rPr>
          <w:b/>
          <w:sz w:val="20"/>
        </w:rPr>
      </w:pPr>
    </w:p>
    <w:p w14:paraId="137F3E94" w14:textId="77777777" w:rsidR="007A17E4" w:rsidRDefault="007A17E4">
      <w:pPr>
        <w:pStyle w:val="GvdeMetni"/>
        <w:jc w:val="left"/>
        <w:rPr>
          <w:b/>
          <w:sz w:val="20"/>
        </w:rPr>
        <w:sectPr w:rsidR="007A17E4" w:rsidSect="002864D0">
          <w:footerReference w:type="default" r:id="rId7"/>
          <w:type w:val="continuous"/>
          <w:pgSz w:w="11900" w:h="16840" w:code="9"/>
          <w:pgMar w:top="1440" w:right="1276" w:bottom="1701" w:left="1276" w:header="0" w:footer="425" w:gutter="0"/>
          <w:pgNumType w:start="1"/>
          <w:cols w:space="708"/>
          <w:docGrid w:linePitch="299"/>
        </w:sectPr>
      </w:pPr>
    </w:p>
    <w:p w14:paraId="13906A17" w14:textId="77777777" w:rsidR="007A17E4" w:rsidRDefault="007A17E4">
      <w:pPr>
        <w:pStyle w:val="GvdeMetni"/>
        <w:ind w:left="0" w:firstLine="0"/>
        <w:jc w:val="left"/>
        <w:rPr>
          <w:b/>
        </w:rPr>
      </w:pPr>
    </w:p>
    <w:p w14:paraId="2642C248" w14:textId="77777777" w:rsidR="007A17E4" w:rsidRDefault="007A17E4">
      <w:pPr>
        <w:pStyle w:val="GvdeMetni"/>
        <w:spacing w:before="124"/>
        <w:ind w:left="0" w:firstLine="0"/>
        <w:jc w:val="left"/>
        <w:rPr>
          <w:b/>
        </w:rPr>
      </w:pPr>
    </w:p>
    <w:p w14:paraId="6A241A65" w14:textId="77777777" w:rsidR="007A17E4" w:rsidRDefault="00000000">
      <w:pPr>
        <w:spacing w:line="273" w:lineRule="auto"/>
        <w:ind w:left="126" w:right="38"/>
        <w:rPr>
          <w:b/>
        </w:rPr>
      </w:pPr>
      <w:r>
        <w:rPr>
          <w:b/>
          <w:spacing w:val="-4"/>
        </w:rPr>
        <w:t xml:space="preserve">Amaç </w:t>
      </w:r>
      <w:r>
        <w:rPr>
          <w:b/>
        </w:rPr>
        <w:t>Madde</w:t>
      </w:r>
      <w:r>
        <w:rPr>
          <w:b/>
          <w:spacing w:val="-13"/>
        </w:rPr>
        <w:t xml:space="preserve"> </w:t>
      </w:r>
      <w:r>
        <w:rPr>
          <w:b/>
        </w:rPr>
        <w:t>1-</w:t>
      </w:r>
    </w:p>
    <w:p w14:paraId="06159785" w14:textId="77777777" w:rsidR="007A17E4" w:rsidRDefault="00000000">
      <w:pPr>
        <w:spacing w:before="56"/>
        <w:ind w:left="4" w:right="2852"/>
        <w:jc w:val="center"/>
        <w:rPr>
          <w:b/>
        </w:rPr>
      </w:pPr>
      <w:r>
        <w:br w:type="column"/>
      </w:r>
      <w:r>
        <w:rPr>
          <w:b/>
        </w:rPr>
        <w:t>BİRİNCİ</w:t>
      </w:r>
      <w:r>
        <w:rPr>
          <w:b/>
          <w:spacing w:val="-11"/>
        </w:rPr>
        <w:t xml:space="preserve"> </w:t>
      </w:r>
      <w:r>
        <w:rPr>
          <w:b/>
          <w:spacing w:val="-2"/>
        </w:rPr>
        <w:t>BÖLÜM</w:t>
      </w:r>
    </w:p>
    <w:p w14:paraId="05628257" w14:textId="77777777" w:rsidR="007A17E4" w:rsidRDefault="00000000">
      <w:pPr>
        <w:spacing w:before="34"/>
        <w:ind w:right="2852"/>
        <w:jc w:val="center"/>
        <w:rPr>
          <w:b/>
        </w:rPr>
      </w:pPr>
      <w:r>
        <w:rPr>
          <w:b/>
        </w:rPr>
        <w:t>Amaç,</w:t>
      </w:r>
      <w:r>
        <w:rPr>
          <w:b/>
          <w:spacing w:val="-3"/>
        </w:rPr>
        <w:t xml:space="preserve"> </w:t>
      </w:r>
      <w:r>
        <w:rPr>
          <w:b/>
        </w:rPr>
        <w:t>Kapsam,</w:t>
      </w:r>
      <w:r>
        <w:rPr>
          <w:b/>
          <w:spacing w:val="-3"/>
        </w:rPr>
        <w:t xml:space="preserve"> </w:t>
      </w:r>
      <w:r>
        <w:rPr>
          <w:b/>
        </w:rPr>
        <w:t>Dayanak</w:t>
      </w:r>
      <w:r>
        <w:rPr>
          <w:b/>
          <w:spacing w:val="-3"/>
        </w:rPr>
        <w:t xml:space="preserve"> </w:t>
      </w:r>
      <w:r>
        <w:rPr>
          <w:b/>
        </w:rPr>
        <w:t>ve</w:t>
      </w:r>
      <w:r>
        <w:rPr>
          <w:b/>
          <w:spacing w:val="-3"/>
        </w:rPr>
        <w:t xml:space="preserve"> </w:t>
      </w:r>
      <w:r>
        <w:rPr>
          <w:b/>
          <w:spacing w:val="-2"/>
        </w:rPr>
        <w:t>Tanımlar</w:t>
      </w:r>
    </w:p>
    <w:p w14:paraId="2F2EFFD9" w14:textId="77777777" w:rsidR="007A17E4" w:rsidRDefault="007A17E4">
      <w:pPr>
        <w:jc w:val="center"/>
        <w:rPr>
          <w:b/>
        </w:rPr>
        <w:sectPr w:rsidR="007A17E4" w:rsidSect="002864D0">
          <w:type w:val="continuous"/>
          <w:pgSz w:w="11900" w:h="16840" w:code="9"/>
          <w:pgMar w:top="1440" w:right="1276" w:bottom="1701" w:left="1276" w:header="0" w:footer="1516" w:gutter="0"/>
          <w:cols w:num="2" w:space="708" w:equalWidth="0">
            <w:col w:w="1045" w:space="1829"/>
            <w:col w:w="6474"/>
          </w:cols>
        </w:sectPr>
      </w:pPr>
    </w:p>
    <w:p w14:paraId="391A032C" w14:textId="77777777" w:rsidR="007A17E4" w:rsidRDefault="00000000">
      <w:pPr>
        <w:pStyle w:val="GvdeMetni"/>
        <w:spacing w:line="249" w:lineRule="auto"/>
        <w:ind w:left="136" w:right="125"/>
      </w:pPr>
      <w:r>
        <w:t>(1) Bu yönergenin amacı; Gaziosmanpaşa Üniversitesi Diş Hekimliği Fakültesi bünyesinde yer alan anabilim dallarında verilen uzmanlık eğitiminin usul ve esaslarını belirlemektir.</w:t>
      </w:r>
    </w:p>
    <w:p w14:paraId="35F87292" w14:textId="77777777" w:rsidR="007A17E4" w:rsidRDefault="007A17E4">
      <w:pPr>
        <w:pStyle w:val="GvdeMetni"/>
        <w:spacing w:before="48"/>
        <w:ind w:left="0" w:firstLine="0"/>
        <w:jc w:val="left"/>
      </w:pPr>
    </w:p>
    <w:p w14:paraId="17501EBD" w14:textId="77777777" w:rsidR="007A17E4" w:rsidRDefault="00000000">
      <w:pPr>
        <w:spacing w:before="1" w:line="271" w:lineRule="auto"/>
        <w:ind w:left="126" w:right="8342"/>
        <w:jc w:val="both"/>
        <w:rPr>
          <w:b/>
        </w:rPr>
      </w:pPr>
      <w:r>
        <w:rPr>
          <w:b/>
          <w:spacing w:val="-2"/>
        </w:rPr>
        <w:t xml:space="preserve">Kapsam </w:t>
      </w:r>
      <w:r>
        <w:rPr>
          <w:b/>
        </w:rPr>
        <w:t>Madde</w:t>
      </w:r>
      <w:r>
        <w:rPr>
          <w:b/>
          <w:spacing w:val="-13"/>
        </w:rPr>
        <w:t xml:space="preserve"> </w:t>
      </w:r>
      <w:r>
        <w:rPr>
          <w:b/>
        </w:rPr>
        <w:t>2-</w:t>
      </w:r>
    </w:p>
    <w:p w14:paraId="77B7E803" w14:textId="77777777" w:rsidR="007A17E4" w:rsidRDefault="00000000">
      <w:pPr>
        <w:pStyle w:val="GvdeMetni"/>
        <w:spacing w:line="247" w:lineRule="auto"/>
        <w:ind w:left="136" w:right="125"/>
      </w:pPr>
      <w:r>
        <w:t xml:space="preserve">(1) Bu Yönerge, Gaziosmanpaşa Üniversitesi Diş Hekimliği Fakültesi anabilim dallarında uzmanlık eğitimi yapanlar, eğitim sorumluları ile Diş Hekimliği Uzmanlık Eğitimi Koordinasyon Kurulu üyelerini </w:t>
      </w:r>
      <w:r>
        <w:rPr>
          <w:spacing w:val="-2"/>
        </w:rPr>
        <w:t>kapsar.</w:t>
      </w:r>
    </w:p>
    <w:p w14:paraId="654CB37F" w14:textId="77777777" w:rsidR="007A17E4" w:rsidRDefault="007A17E4">
      <w:pPr>
        <w:pStyle w:val="GvdeMetni"/>
        <w:spacing w:before="51"/>
        <w:ind w:left="0" w:firstLine="0"/>
        <w:jc w:val="left"/>
      </w:pPr>
    </w:p>
    <w:p w14:paraId="4A8F0B71" w14:textId="77777777" w:rsidR="007A17E4" w:rsidRDefault="00000000">
      <w:pPr>
        <w:spacing w:line="271" w:lineRule="auto"/>
        <w:ind w:left="126" w:right="8342"/>
        <w:jc w:val="both"/>
        <w:rPr>
          <w:b/>
        </w:rPr>
      </w:pPr>
      <w:r>
        <w:rPr>
          <w:b/>
          <w:spacing w:val="-2"/>
        </w:rPr>
        <w:t xml:space="preserve">Dayanak </w:t>
      </w:r>
      <w:r>
        <w:rPr>
          <w:b/>
        </w:rPr>
        <w:t>Madde</w:t>
      </w:r>
      <w:r>
        <w:rPr>
          <w:b/>
          <w:spacing w:val="-13"/>
        </w:rPr>
        <w:t xml:space="preserve"> </w:t>
      </w:r>
      <w:r>
        <w:rPr>
          <w:b/>
        </w:rPr>
        <w:t>3-</w:t>
      </w:r>
    </w:p>
    <w:p w14:paraId="6CB6D500" w14:textId="77777777" w:rsidR="007A17E4" w:rsidRDefault="00000000">
      <w:pPr>
        <w:pStyle w:val="ListeParagraf"/>
        <w:numPr>
          <w:ilvl w:val="0"/>
          <w:numId w:val="18"/>
        </w:numPr>
        <w:tabs>
          <w:tab w:val="left" w:pos="136"/>
          <w:tab w:val="left" w:pos="436"/>
        </w:tabs>
        <w:spacing w:line="247" w:lineRule="auto"/>
        <w:ind w:right="122" w:hanging="10"/>
        <w:jc w:val="both"/>
      </w:pPr>
      <w:r>
        <w:t xml:space="preserve">Bu yönerge, 1219 sayılı Tababet ve </w:t>
      </w:r>
      <w:proofErr w:type="spellStart"/>
      <w:r>
        <w:t>Şuabatı</w:t>
      </w:r>
      <w:proofErr w:type="spellEnd"/>
      <w:r>
        <w:t xml:space="preserve"> Sanatlarının Tarzı İcrasına Dair Kanun ve 18 Temmuz 2009 tarih ve 27292 sayılı </w:t>
      </w:r>
      <w:proofErr w:type="gramStart"/>
      <w:r>
        <w:t>Resmi</w:t>
      </w:r>
      <w:proofErr w:type="gramEnd"/>
      <w:r>
        <w:t xml:space="preserve"> </w:t>
      </w:r>
      <w:proofErr w:type="spellStart"/>
      <w:r>
        <w:t>Gazete’de</w:t>
      </w:r>
      <w:proofErr w:type="spellEnd"/>
      <w:r>
        <w:t xml:space="preserve"> yayımlanarak yürürlüğe giren 2009/15153 karar sayılı</w:t>
      </w:r>
      <w:r>
        <w:rPr>
          <w:spacing w:val="40"/>
        </w:rPr>
        <w:t xml:space="preserve"> </w:t>
      </w:r>
      <w:r>
        <w:t>Tıpta ve Diş Hekimliğinde Uzmanlık Eğitimi Yönetmeliği’ne dayanılarak hazırlanmıştır.</w:t>
      </w:r>
    </w:p>
    <w:p w14:paraId="3D1650DE" w14:textId="77777777" w:rsidR="007A17E4" w:rsidRDefault="007A17E4">
      <w:pPr>
        <w:pStyle w:val="GvdeMetni"/>
        <w:spacing w:before="56"/>
        <w:ind w:left="0" w:firstLine="0"/>
        <w:jc w:val="left"/>
      </w:pPr>
    </w:p>
    <w:p w14:paraId="1C2935D5" w14:textId="77777777" w:rsidR="007A17E4" w:rsidRDefault="00000000">
      <w:pPr>
        <w:spacing w:line="271" w:lineRule="auto"/>
        <w:ind w:left="126" w:right="6468"/>
        <w:rPr>
          <w:b/>
        </w:rPr>
      </w:pPr>
      <w:r>
        <w:rPr>
          <w:b/>
        </w:rPr>
        <w:t>Tanımlar</w:t>
      </w:r>
      <w:r>
        <w:rPr>
          <w:b/>
          <w:spacing w:val="-13"/>
        </w:rPr>
        <w:t xml:space="preserve"> </w:t>
      </w:r>
      <w:r>
        <w:rPr>
          <w:b/>
        </w:rPr>
        <w:t>ve</w:t>
      </w:r>
      <w:r>
        <w:rPr>
          <w:b/>
          <w:spacing w:val="-12"/>
        </w:rPr>
        <w:t xml:space="preserve"> </w:t>
      </w:r>
      <w:r>
        <w:rPr>
          <w:b/>
        </w:rPr>
        <w:t>Kısaltmalar Madde 4-</w:t>
      </w:r>
    </w:p>
    <w:p w14:paraId="7402F668" w14:textId="77777777" w:rsidR="007A17E4" w:rsidRDefault="00000000">
      <w:pPr>
        <w:pStyle w:val="ListeParagraf"/>
        <w:numPr>
          <w:ilvl w:val="0"/>
          <w:numId w:val="17"/>
        </w:numPr>
        <w:tabs>
          <w:tab w:val="left" w:pos="417"/>
        </w:tabs>
        <w:spacing w:line="266" w:lineRule="exact"/>
        <w:ind w:left="417" w:right="0" w:hanging="291"/>
      </w:pPr>
      <w:r>
        <w:t>Bu</w:t>
      </w:r>
      <w:r>
        <w:rPr>
          <w:spacing w:val="-7"/>
        </w:rPr>
        <w:t xml:space="preserve"> </w:t>
      </w:r>
      <w:r>
        <w:t>Yönergede</w:t>
      </w:r>
      <w:r>
        <w:rPr>
          <w:spacing w:val="-5"/>
        </w:rPr>
        <w:t xml:space="preserve"> </w:t>
      </w:r>
      <w:r>
        <w:rPr>
          <w:spacing w:val="-2"/>
        </w:rPr>
        <w:t>geçen;</w:t>
      </w:r>
    </w:p>
    <w:p w14:paraId="30B3DF4E" w14:textId="77777777" w:rsidR="007A17E4" w:rsidRDefault="00000000">
      <w:pPr>
        <w:pStyle w:val="ListeParagraf"/>
        <w:numPr>
          <w:ilvl w:val="1"/>
          <w:numId w:val="17"/>
        </w:numPr>
        <w:tabs>
          <w:tab w:val="left" w:pos="1146"/>
        </w:tabs>
        <w:spacing w:before="39"/>
        <w:ind w:left="1146" w:right="0" w:hanging="300"/>
      </w:pPr>
      <w:r>
        <w:t>Üniversite:</w:t>
      </w:r>
      <w:r>
        <w:rPr>
          <w:spacing w:val="-12"/>
        </w:rPr>
        <w:t xml:space="preserve"> </w:t>
      </w:r>
      <w:r>
        <w:t>Gaziosmanpaşa</w:t>
      </w:r>
      <w:r>
        <w:rPr>
          <w:spacing w:val="-9"/>
        </w:rPr>
        <w:t xml:space="preserve"> </w:t>
      </w:r>
      <w:r>
        <w:t>Üniversitesi’ni</w:t>
      </w:r>
      <w:r>
        <w:rPr>
          <w:spacing w:val="-5"/>
        </w:rPr>
        <w:t xml:space="preserve"> </w:t>
      </w:r>
      <w:r>
        <w:rPr>
          <w:spacing w:val="-2"/>
        </w:rPr>
        <w:t>(KTÜ),</w:t>
      </w:r>
    </w:p>
    <w:p w14:paraId="7F8A7FFC" w14:textId="77777777" w:rsidR="007A17E4" w:rsidRDefault="00000000">
      <w:pPr>
        <w:pStyle w:val="ListeParagraf"/>
        <w:numPr>
          <w:ilvl w:val="1"/>
          <w:numId w:val="17"/>
        </w:numPr>
        <w:tabs>
          <w:tab w:val="left" w:pos="1147"/>
        </w:tabs>
        <w:spacing w:before="34"/>
        <w:ind w:left="1147" w:right="0" w:hanging="301"/>
      </w:pPr>
      <w:r>
        <w:t>Fakülte:</w:t>
      </w:r>
      <w:r>
        <w:rPr>
          <w:spacing w:val="-8"/>
        </w:rPr>
        <w:t xml:space="preserve"> </w:t>
      </w:r>
      <w:r>
        <w:t>Gaziosmanpaşa</w:t>
      </w:r>
      <w:r>
        <w:rPr>
          <w:spacing w:val="-7"/>
        </w:rPr>
        <w:t xml:space="preserve"> </w:t>
      </w:r>
      <w:r>
        <w:t>Üniversitesi</w:t>
      </w:r>
      <w:r>
        <w:rPr>
          <w:spacing w:val="-4"/>
        </w:rPr>
        <w:t xml:space="preserve"> </w:t>
      </w:r>
      <w:r>
        <w:t>Diş</w:t>
      </w:r>
      <w:r>
        <w:rPr>
          <w:spacing w:val="-6"/>
        </w:rPr>
        <w:t xml:space="preserve"> </w:t>
      </w:r>
      <w:r>
        <w:t>Hekimliği</w:t>
      </w:r>
      <w:r>
        <w:rPr>
          <w:spacing w:val="-4"/>
        </w:rPr>
        <w:t xml:space="preserve"> </w:t>
      </w:r>
      <w:r>
        <w:rPr>
          <w:spacing w:val="-2"/>
        </w:rPr>
        <w:t>Fakültesi’ni,</w:t>
      </w:r>
    </w:p>
    <w:p w14:paraId="7F5CDFC7" w14:textId="77777777" w:rsidR="007A17E4" w:rsidRDefault="00000000">
      <w:pPr>
        <w:pStyle w:val="ListeParagraf"/>
        <w:numPr>
          <w:ilvl w:val="1"/>
          <w:numId w:val="17"/>
        </w:numPr>
        <w:tabs>
          <w:tab w:val="left" w:pos="1147"/>
        </w:tabs>
        <w:spacing w:before="34"/>
        <w:ind w:left="1147" w:right="0" w:hanging="301"/>
      </w:pPr>
      <w:r>
        <w:t>Dekan:</w:t>
      </w:r>
      <w:r>
        <w:rPr>
          <w:spacing w:val="-11"/>
        </w:rPr>
        <w:t xml:space="preserve"> </w:t>
      </w:r>
      <w:r>
        <w:t>Gaziosmanpaşa</w:t>
      </w:r>
      <w:r>
        <w:rPr>
          <w:spacing w:val="-8"/>
        </w:rPr>
        <w:t xml:space="preserve"> </w:t>
      </w:r>
      <w:r>
        <w:t>Üniversitesi</w:t>
      </w:r>
      <w:r>
        <w:rPr>
          <w:spacing w:val="-5"/>
        </w:rPr>
        <w:t xml:space="preserve"> </w:t>
      </w:r>
      <w:r>
        <w:t>Diş</w:t>
      </w:r>
      <w:r>
        <w:rPr>
          <w:spacing w:val="-7"/>
        </w:rPr>
        <w:t xml:space="preserve"> </w:t>
      </w:r>
      <w:r>
        <w:t>Hekimliği</w:t>
      </w:r>
      <w:r>
        <w:rPr>
          <w:spacing w:val="-5"/>
        </w:rPr>
        <w:t xml:space="preserve"> </w:t>
      </w:r>
      <w:r>
        <w:t>Fakültesi</w:t>
      </w:r>
      <w:r>
        <w:rPr>
          <w:spacing w:val="-4"/>
        </w:rPr>
        <w:t xml:space="preserve"> </w:t>
      </w:r>
      <w:r>
        <w:rPr>
          <w:spacing w:val="-2"/>
        </w:rPr>
        <w:t>Dekanını,</w:t>
      </w:r>
    </w:p>
    <w:p w14:paraId="2901D19A" w14:textId="77777777" w:rsidR="007A17E4" w:rsidRDefault="00000000">
      <w:pPr>
        <w:pStyle w:val="ListeParagraf"/>
        <w:numPr>
          <w:ilvl w:val="1"/>
          <w:numId w:val="17"/>
        </w:numPr>
        <w:tabs>
          <w:tab w:val="left" w:pos="1147"/>
        </w:tabs>
        <w:spacing w:before="38"/>
        <w:ind w:left="1147" w:right="0" w:hanging="301"/>
      </w:pPr>
      <w:r>
        <w:t>DUEK:</w:t>
      </w:r>
      <w:r>
        <w:rPr>
          <w:spacing w:val="-8"/>
        </w:rPr>
        <w:t xml:space="preserve"> </w:t>
      </w:r>
      <w:r>
        <w:t>Diş</w:t>
      </w:r>
      <w:r>
        <w:rPr>
          <w:spacing w:val="-5"/>
        </w:rPr>
        <w:t xml:space="preserve"> </w:t>
      </w:r>
      <w:r>
        <w:t>Hekimliği</w:t>
      </w:r>
      <w:r>
        <w:rPr>
          <w:spacing w:val="-4"/>
        </w:rPr>
        <w:t xml:space="preserve"> </w:t>
      </w:r>
      <w:r>
        <w:t>Uzmanlık</w:t>
      </w:r>
      <w:r>
        <w:rPr>
          <w:spacing w:val="-5"/>
        </w:rPr>
        <w:t xml:space="preserve"> </w:t>
      </w:r>
      <w:r>
        <w:t>Eğitimi</w:t>
      </w:r>
      <w:r>
        <w:rPr>
          <w:spacing w:val="-4"/>
        </w:rPr>
        <w:t xml:space="preserve"> </w:t>
      </w:r>
      <w:r>
        <w:t>Koordinasyon</w:t>
      </w:r>
      <w:r>
        <w:rPr>
          <w:spacing w:val="-6"/>
        </w:rPr>
        <w:t xml:space="preserve"> </w:t>
      </w:r>
      <w:r>
        <w:rPr>
          <w:spacing w:val="-2"/>
        </w:rPr>
        <w:t>Kurulunu,</w:t>
      </w:r>
    </w:p>
    <w:p w14:paraId="45D2C19C" w14:textId="77777777" w:rsidR="007A17E4" w:rsidRDefault="00000000">
      <w:pPr>
        <w:pStyle w:val="ListeParagraf"/>
        <w:numPr>
          <w:ilvl w:val="1"/>
          <w:numId w:val="17"/>
        </w:numPr>
        <w:tabs>
          <w:tab w:val="left" w:pos="1147"/>
          <w:tab w:val="left" w:pos="1149"/>
        </w:tabs>
        <w:spacing w:before="29" w:line="249" w:lineRule="auto"/>
        <w:ind w:right="132"/>
      </w:pPr>
      <w:r>
        <w:t>Eğitim</w:t>
      </w:r>
      <w:r>
        <w:rPr>
          <w:spacing w:val="80"/>
          <w:w w:val="150"/>
        </w:rPr>
        <w:t xml:space="preserve"> </w:t>
      </w:r>
      <w:r>
        <w:t>Sorumlusu:</w:t>
      </w:r>
      <w:r>
        <w:rPr>
          <w:spacing w:val="80"/>
          <w:w w:val="150"/>
        </w:rPr>
        <w:t xml:space="preserve"> </w:t>
      </w:r>
      <w:r>
        <w:t>İlgili</w:t>
      </w:r>
      <w:r>
        <w:rPr>
          <w:spacing w:val="80"/>
          <w:w w:val="150"/>
        </w:rPr>
        <w:t xml:space="preserve"> </w:t>
      </w:r>
      <w:r>
        <w:t>anabilim</w:t>
      </w:r>
      <w:r>
        <w:rPr>
          <w:spacing w:val="80"/>
          <w:w w:val="150"/>
        </w:rPr>
        <w:t xml:space="preserve"> </w:t>
      </w:r>
      <w:r>
        <w:t>dalında</w:t>
      </w:r>
      <w:r>
        <w:rPr>
          <w:spacing w:val="80"/>
          <w:w w:val="150"/>
        </w:rPr>
        <w:t xml:space="preserve"> </w:t>
      </w:r>
      <w:r>
        <w:t>profesör,</w:t>
      </w:r>
      <w:r>
        <w:rPr>
          <w:spacing w:val="80"/>
          <w:w w:val="150"/>
        </w:rPr>
        <w:t xml:space="preserve"> </w:t>
      </w:r>
      <w:r>
        <w:t>doçent</w:t>
      </w:r>
      <w:r>
        <w:rPr>
          <w:spacing w:val="80"/>
          <w:w w:val="150"/>
        </w:rPr>
        <w:t xml:space="preserve"> </w:t>
      </w:r>
      <w:r>
        <w:t>ve</w:t>
      </w:r>
      <w:r>
        <w:rPr>
          <w:spacing w:val="80"/>
          <w:w w:val="150"/>
        </w:rPr>
        <w:t xml:space="preserve"> </w:t>
      </w:r>
      <w:r>
        <w:t>yardımcı</w:t>
      </w:r>
      <w:r>
        <w:rPr>
          <w:spacing w:val="80"/>
          <w:w w:val="150"/>
        </w:rPr>
        <w:t xml:space="preserve"> </w:t>
      </w:r>
      <w:r>
        <w:t>doçent</w:t>
      </w:r>
      <w:r>
        <w:rPr>
          <w:spacing w:val="40"/>
        </w:rPr>
        <w:t xml:space="preserve"> </w:t>
      </w:r>
      <w:r>
        <w:t>kadrosundaki öğretim üyesini,</w:t>
      </w:r>
    </w:p>
    <w:p w14:paraId="415A4E25" w14:textId="77777777" w:rsidR="007A17E4" w:rsidRDefault="00000000">
      <w:pPr>
        <w:pStyle w:val="ListeParagraf"/>
        <w:numPr>
          <w:ilvl w:val="1"/>
          <w:numId w:val="17"/>
        </w:numPr>
        <w:tabs>
          <w:tab w:val="left" w:pos="1146"/>
          <w:tab w:val="left" w:pos="1149"/>
        </w:tabs>
        <w:spacing w:before="18" w:line="249" w:lineRule="auto"/>
        <w:ind w:right="129"/>
      </w:pPr>
      <w:r>
        <w:t>Tez Danışmanı: Uzmanlık öğrencisinin tez çalışmasının her aşamasından birinci dereceden sorumlu eğitim sorumlusunu,</w:t>
      </w:r>
    </w:p>
    <w:p w14:paraId="4074BE6D" w14:textId="77777777" w:rsidR="007A17E4" w:rsidRDefault="00000000">
      <w:pPr>
        <w:pStyle w:val="ListeParagraf"/>
        <w:numPr>
          <w:ilvl w:val="1"/>
          <w:numId w:val="17"/>
        </w:numPr>
        <w:tabs>
          <w:tab w:val="left" w:pos="1147"/>
        </w:tabs>
        <w:spacing w:before="22" w:line="273" w:lineRule="auto"/>
        <w:ind w:left="126" w:right="5471" w:firstLine="720"/>
      </w:pPr>
      <w:r>
        <w:t>TUK:</w:t>
      </w:r>
      <w:r>
        <w:rPr>
          <w:spacing w:val="-12"/>
        </w:rPr>
        <w:t xml:space="preserve"> </w:t>
      </w:r>
      <w:r>
        <w:t>Tıpta</w:t>
      </w:r>
      <w:r>
        <w:rPr>
          <w:spacing w:val="-10"/>
        </w:rPr>
        <w:t xml:space="preserve"> </w:t>
      </w:r>
      <w:r>
        <w:t>Uzmanlık</w:t>
      </w:r>
      <w:r>
        <w:rPr>
          <w:spacing w:val="-10"/>
        </w:rPr>
        <w:t xml:space="preserve"> </w:t>
      </w:r>
      <w:r>
        <w:t>Kurulu’nu İfade eder.</w:t>
      </w:r>
    </w:p>
    <w:p w14:paraId="59BA4565" w14:textId="77777777" w:rsidR="007A17E4" w:rsidRDefault="007A17E4">
      <w:pPr>
        <w:pStyle w:val="ListeParagraf"/>
        <w:spacing w:line="273" w:lineRule="auto"/>
        <w:jc w:val="left"/>
        <w:sectPr w:rsidR="007A17E4" w:rsidSect="002864D0">
          <w:type w:val="continuous"/>
          <w:pgSz w:w="11900" w:h="16840" w:code="9"/>
          <w:pgMar w:top="1440" w:right="1276" w:bottom="1701" w:left="1276" w:header="0" w:footer="1516" w:gutter="0"/>
          <w:cols w:space="708"/>
        </w:sectPr>
      </w:pPr>
    </w:p>
    <w:p w14:paraId="5A051FD0" w14:textId="77777777" w:rsidR="007A17E4" w:rsidRDefault="00000000">
      <w:pPr>
        <w:spacing w:before="37"/>
        <w:ind w:left="25" w:right="1"/>
        <w:jc w:val="center"/>
        <w:rPr>
          <w:b/>
        </w:rPr>
      </w:pPr>
      <w:r>
        <w:rPr>
          <w:b/>
        </w:rPr>
        <w:t>İKİNCİ</w:t>
      </w:r>
      <w:r>
        <w:rPr>
          <w:b/>
          <w:spacing w:val="-8"/>
        </w:rPr>
        <w:t xml:space="preserve"> </w:t>
      </w:r>
      <w:r>
        <w:rPr>
          <w:b/>
          <w:spacing w:val="-2"/>
        </w:rPr>
        <w:t>BÖLÜM</w:t>
      </w:r>
    </w:p>
    <w:p w14:paraId="11A24C87" w14:textId="77777777" w:rsidR="007A17E4" w:rsidRDefault="00000000">
      <w:pPr>
        <w:spacing w:before="34"/>
        <w:ind w:left="25" w:right="25"/>
        <w:jc w:val="center"/>
        <w:rPr>
          <w:b/>
        </w:rPr>
      </w:pPr>
      <w:r>
        <w:rPr>
          <w:b/>
        </w:rPr>
        <w:t>Diş</w:t>
      </w:r>
      <w:r>
        <w:rPr>
          <w:b/>
          <w:spacing w:val="-10"/>
        </w:rPr>
        <w:t xml:space="preserve"> </w:t>
      </w:r>
      <w:r>
        <w:rPr>
          <w:b/>
        </w:rPr>
        <w:t>Hekimliği</w:t>
      </w:r>
      <w:r>
        <w:rPr>
          <w:b/>
          <w:spacing w:val="-7"/>
        </w:rPr>
        <w:t xml:space="preserve"> </w:t>
      </w:r>
      <w:r>
        <w:rPr>
          <w:b/>
        </w:rPr>
        <w:t>Uzmanlık</w:t>
      </w:r>
      <w:r>
        <w:rPr>
          <w:b/>
          <w:spacing w:val="-7"/>
        </w:rPr>
        <w:t xml:space="preserve"> </w:t>
      </w:r>
      <w:r>
        <w:rPr>
          <w:b/>
        </w:rPr>
        <w:t>Eğitimi</w:t>
      </w:r>
      <w:r>
        <w:rPr>
          <w:b/>
          <w:spacing w:val="-7"/>
        </w:rPr>
        <w:t xml:space="preserve"> </w:t>
      </w:r>
      <w:r>
        <w:rPr>
          <w:b/>
        </w:rPr>
        <w:t>Koordinasyon</w:t>
      </w:r>
      <w:r>
        <w:rPr>
          <w:b/>
          <w:spacing w:val="-5"/>
        </w:rPr>
        <w:t xml:space="preserve"> </w:t>
      </w:r>
      <w:r>
        <w:rPr>
          <w:b/>
        </w:rPr>
        <w:t>Kurulunun</w:t>
      </w:r>
      <w:r>
        <w:rPr>
          <w:b/>
          <w:spacing w:val="-5"/>
        </w:rPr>
        <w:t xml:space="preserve"> </w:t>
      </w:r>
      <w:r>
        <w:rPr>
          <w:b/>
        </w:rPr>
        <w:t>(DUEK)</w:t>
      </w:r>
      <w:r>
        <w:rPr>
          <w:b/>
          <w:spacing w:val="-8"/>
        </w:rPr>
        <w:t xml:space="preserve"> </w:t>
      </w:r>
      <w:r>
        <w:rPr>
          <w:b/>
        </w:rPr>
        <w:t>Teşkili</w:t>
      </w:r>
      <w:r>
        <w:rPr>
          <w:b/>
          <w:spacing w:val="-3"/>
        </w:rPr>
        <w:t xml:space="preserve"> </w:t>
      </w:r>
      <w:r>
        <w:rPr>
          <w:b/>
        </w:rPr>
        <w:t>ve</w:t>
      </w:r>
      <w:r>
        <w:rPr>
          <w:b/>
          <w:spacing w:val="-7"/>
        </w:rPr>
        <w:t xml:space="preserve"> </w:t>
      </w:r>
      <w:r>
        <w:rPr>
          <w:b/>
          <w:spacing w:val="-2"/>
        </w:rPr>
        <w:t>Görevleri</w:t>
      </w:r>
    </w:p>
    <w:p w14:paraId="1A5E81FB" w14:textId="77777777" w:rsidR="007A17E4" w:rsidRDefault="007A17E4">
      <w:pPr>
        <w:pStyle w:val="GvdeMetni"/>
        <w:spacing w:before="68"/>
        <w:ind w:left="0" w:firstLine="0"/>
        <w:jc w:val="left"/>
        <w:rPr>
          <w:b/>
        </w:rPr>
      </w:pPr>
    </w:p>
    <w:p w14:paraId="36AD30BB" w14:textId="77777777" w:rsidR="007A17E4" w:rsidRDefault="00000000">
      <w:pPr>
        <w:spacing w:line="271" w:lineRule="auto"/>
        <w:ind w:left="126" w:right="6116"/>
        <w:jc w:val="both"/>
        <w:rPr>
          <w:b/>
        </w:rPr>
      </w:pPr>
      <w:r>
        <w:rPr>
          <w:b/>
        </w:rPr>
        <w:t>Kurulun</w:t>
      </w:r>
      <w:r>
        <w:rPr>
          <w:b/>
          <w:spacing w:val="-10"/>
        </w:rPr>
        <w:t xml:space="preserve"> </w:t>
      </w:r>
      <w:r>
        <w:rPr>
          <w:b/>
        </w:rPr>
        <w:t>Teşkili</w:t>
      </w:r>
      <w:r>
        <w:rPr>
          <w:b/>
          <w:spacing w:val="-11"/>
        </w:rPr>
        <w:t xml:space="preserve"> </w:t>
      </w:r>
      <w:r>
        <w:rPr>
          <w:b/>
        </w:rPr>
        <w:t>ve</w:t>
      </w:r>
      <w:r>
        <w:rPr>
          <w:b/>
          <w:spacing w:val="-11"/>
        </w:rPr>
        <w:t xml:space="preserve"> </w:t>
      </w:r>
      <w:r>
        <w:rPr>
          <w:b/>
        </w:rPr>
        <w:t>Çalışma</w:t>
      </w:r>
      <w:r>
        <w:rPr>
          <w:b/>
          <w:spacing w:val="-10"/>
        </w:rPr>
        <w:t xml:space="preserve"> </w:t>
      </w:r>
      <w:r>
        <w:rPr>
          <w:b/>
        </w:rPr>
        <w:t>Esasları Madde 5-</w:t>
      </w:r>
    </w:p>
    <w:p w14:paraId="2D3358C4" w14:textId="77777777" w:rsidR="007A17E4" w:rsidRDefault="00000000">
      <w:pPr>
        <w:pStyle w:val="ListeParagraf"/>
        <w:numPr>
          <w:ilvl w:val="0"/>
          <w:numId w:val="16"/>
        </w:numPr>
        <w:tabs>
          <w:tab w:val="left" w:pos="150"/>
          <w:tab w:val="left" w:pos="844"/>
        </w:tabs>
        <w:spacing w:line="244" w:lineRule="auto"/>
        <w:ind w:right="127" w:hanging="10"/>
        <w:jc w:val="both"/>
      </w:pPr>
      <w:r>
        <w:t xml:space="preserve">Kurul; her anabilim dalından bir temsilci olacak şekilde Dekan tarafından belirlenen biri başkan, biri başkan yardımcısı ve altısı üye olmak üzere toplam sekiz eğitim sorumlusundan oluşur. Dekan katıldığı toplantılara başkanlık </w:t>
      </w:r>
      <w:proofErr w:type="spellStart"/>
      <w:proofErr w:type="gramStart"/>
      <w:r>
        <w:t>eder.Dekan</w:t>
      </w:r>
      <w:proofErr w:type="spellEnd"/>
      <w:proofErr w:type="gramEnd"/>
      <w:r>
        <w:t xml:space="preserve"> yardımcıları ve anabilim dalı araştırma görevlileri </w:t>
      </w:r>
      <w:r>
        <w:lastRenderedPageBreak/>
        <w:t>temsilcilerinin kendi içlerinden seçeceği bir araştırma görevlisi temsilcisi oy hakkı olmaksızın davetli olarak ilgili toplantılara katılabilir.</w:t>
      </w:r>
    </w:p>
    <w:p w14:paraId="25E12116" w14:textId="77777777" w:rsidR="007A17E4" w:rsidRDefault="00000000">
      <w:pPr>
        <w:pStyle w:val="ListeParagraf"/>
        <w:numPr>
          <w:ilvl w:val="0"/>
          <w:numId w:val="16"/>
        </w:numPr>
        <w:tabs>
          <w:tab w:val="left" w:pos="150"/>
          <w:tab w:val="left" w:pos="844"/>
        </w:tabs>
        <w:spacing w:before="25" w:line="244" w:lineRule="auto"/>
        <w:ind w:right="132" w:hanging="10"/>
        <w:jc w:val="both"/>
      </w:pPr>
      <w:r>
        <w:t>Kurulun görev süresi Dekanın görev süresi kadar olup, Dekanın görev süresi sona erdiğinde Kurulun görev süresi de kendiliğinden sona erer. Görev süresi dolmadan boşalan üyeliğe Dekan tarafından yeni bir üye görevlendirilir.</w:t>
      </w:r>
    </w:p>
    <w:p w14:paraId="48BF0037" w14:textId="77777777" w:rsidR="007A17E4" w:rsidRDefault="00000000">
      <w:pPr>
        <w:pStyle w:val="ListeParagraf"/>
        <w:numPr>
          <w:ilvl w:val="0"/>
          <w:numId w:val="16"/>
        </w:numPr>
        <w:tabs>
          <w:tab w:val="left" w:pos="150"/>
          <w:tab w:val="left" w:pos="844"/>
        </w:tabs>
        <w:spacing w:before="28" w:line="244" w:lineRule="auto"/>
        <w:ind w:right="125" w:hanging="10"/>
        <w:jc w:val="both"/>
      </w:pPr>
      <w:r>
        <w:t>Kurul her ay en az bir kez toplanır ve oy çokluğuyla karar alır. Oylarda eşitlik olması halinde başkanın taraf olduğu görüş kabul edilmiş sayılır. Kurul kararları karar defterine yazılır ve toplantıya katılan</w:t>
      </w:r>
      <w:r>
        <w:rPr>
          <w:spacing w:val="-4"/>
        </w:rPr>
        <w:t xml:space="preserve"> </w:t>
      </w:r>
      <w:r>
        <w:t>üyelerce</w:t>
      </w:r>
      <w:r>
        <w:rPr>
          <w:spacing w:val="-3"/>
        </w:rPr>
        <w:t xml:space="preserve"> </w:t>
      </w:r>
      <w:r>
        <w:t>imzalanır.</w:t>
      </w:r>
      <w:r>
        <w:rPr>
          <w:spacing w:val="-2"/>
        </w:rPr>
        <w:t xml:space="preserve"> </w:t>
      </w:r>
      <w:r>
        <w:t>Karara</w:t>
      </w:r>
      <w:r>
        <w:rPr>
          <w:spacing w:val="-3"/>
        </w:rPr>
        <w:t xml:space="preserve"> </w:t>
      </w:r>
      <w:r>
        <w:t>karşı</w:t>
      </w:r>
      <w:r>
        <w:rPr>
          <w:spacing w:val="-1"/>
        </w:rPr>
        <w:t xml:space="preserve"> </w:t>
      </w:r>
      <w:r>
        <w:t>olanlar,</w:t>
      </w:r>
      <w:r>
        <w:rPr>
          <w:spacing w:val="-5"/>
        </w:rPr>
        <w:t xml:space="preserve"> </w:t>
      </w:r>
      <w:r>
        <w:t>karşı</w:t>
      </w:r>
      <w:r>
        <w:rPr>
          <w:spacing w:val="-1"/>
        </w:rPr>
        <w:t xml:space="preserve"> </w:t>
      </w:r>
      <w:r>
        <w:t>görüş</w:t>
      </w:r>
      <w:r>
        <w:rPr>
          <w:spacing w:val="-3"/>
        </w:rPr>
        <w:t xml:space="preserve"> </w:t>
      </w:r>
      <w:r>
        <w:t>gerekçesini</w:t>
      </w:r>
      <w:r>
        <w:rPr>
          <w:spacing w:val="-1"/>
        </w:rPr>
        <w:t xml:space="preserve"> </w:t>
      </w:r>
      <w:r>
        <w:t>yazılı</w:t>
      </w:r>
      <w:r>
        <w:rPr>
          <w:spacing w:val="-1"/>
        </w:rPr>
        <w:t xml:space="preserve"> </w:t>
      </w:r>
      <w:r>
        <w:t>olarak</w:t>
      </w:r>
      <w:r>
        <w:rPr>
          <w:spacing w:val="-3"/>
        </w:rPr>
        <w:t xml:space="preserve"> </w:t>
      </w:r>
      <w:r>
        <w:t>belirtmek</w:t>
      </w:r>
      <w:r>
        <w:rPr>
          <w:spacing w:val="-3"/>
        </w:rPr>
        <w:t xml:space="preserve"> </w:t>
      </w:r>
      <w:r>
        <w:t>suretiyle kararlara imza atarlar.</w:t>
      </w:r>
    </w:p>
    <w:p w14:paraId="627812CC" w14:textId="77777777" w:rsidR="007A17E4" w:rsidRDefault="00000000">
      <w:pPr>
        <w:pStyle w:val="ListeParagraf"/>
        <w:numPr>
          <w:ilvl w:val="0"/>
          <w:numId w:val="16"/>
        </w:numPr>
        <w:tabs>
          <w:tab w:val="left" w:pos="150"/>
          <w:tab w:val="left" w:pos="844"/>
        </w:tabs>
        <w:spacing w:before="27" w:line="249" w:lineRule="auto"/>
        <w:ind w:right="129" w:hanging="10"/>
        <w:jc w:val="both"/>
      </w:pPr>
      <w:r>
        <w:t>Üst üste üç toplantıya mazeretsiz olarak katılmayanların kurul üyeliği düşer. Boşalan üyeliğe Dekan tarafından yeni bir görevlendirme yapılır.</w:t>
      </w:r>
    </w:p>
    <w:p w14:paraId="33760DA0" w14:textId="77777777" w:rsidR="007A17E4" w:rsidRDefault="007A17E4">
      <w:pPr>
        <w:pStyle w:val="GvdeMetni"/>
        <w:spacing w:before="56"/>
        <w:ind w:left="0" w:firstLine="0"/>
        <w:jc w:val="left"/>
      </w:pPr>
    </w:p>
    <w:p w14:paraId="52F59415" w14:textId="77777777" w:rsidR="007A17E4" w:rsidRDefault="00000000">
      <w:pPr>
        <w:ind w:left="126"/>
        <w:jc w:val="both"/>
      </w:pPr>
      <w:r>
        <w:rPr>
          <w:b/>
        </w:rPr>
        <w:t>Madde</w:t>
      </w:r>
      <w:r>
        <w:rPr>
          <w:b/>
          <w:spacing w:val="-4"/>
        </w:rPr>
        <w:t xml:space="preserve"> </w:t>
      </w:r>
      <w:r>
        <w:rPr>
          <w:b/>
        </w:rPr>
        <w:t>6-</w:t>
      </w:r>
      <w:r>
        <w:rPr>
          <w:b/>
          <w:spacing w:val="-4"/>
        </w:rPr>
        <w:t xml:space="preserve"> </w:t>
      </w:r>
      <w:r>
        <w:t>Kurulun</w:t>
      </w:r>
      <w:r>
        <w:rPr>
          <w:spacing w:val="-3"/>
        </w:rPr>
        <w:t xml:space="preserve"> </w:t>
      </w:r>
      <w:r>
        <w:rPr>
          <w:spacing w:val="-2"/>
        </w:rPr>
        <w:t>Görevleri:</w:t>
      </w:r>
    </w:p>
    <w:p w14:paraId="323EC51E" w14:textId="77777777" w:rsidR="007A17E4" w:rsidRDefault="00000000">
      <w:pPr>
        <w:pStyle w:val="ListeParagraf"/>
        <w:numPr>
          <w:ilvl w:val="0"/>
          <w:numId w:val="15"/>
        </w:numPr>
        <w:tabs>
          <w:tab w:val="left" w:pos="436"/>
          <w:tab w:val="left" w:pos="438"/>
        </w:tabs>
        <w:spacing w:before="29" w:line="247" w:lineRule="auto"/>
        <w:ind w:right="123"/>
        <w:jc w:val="both"/>
      </w:pPr>
      <w:r>
        <w:t xml:space="preserve">Diş Hekimliğinde Uzmanlık Sınavı’nı takiben uzmanlık eğitimine başlayan araştırma görevlileri için yılda iki kez, </w:t>
      </w:r>
      <w:proofErr w:type="spellStart"/>
      <w:r>
        <w:t>Fakülte’yi</w:t>
      </w:r>
      <w:proofErr w:type="spellEnd"/>
      <w:r>
        <w:t xml:space="preserve"> tanıtıcı bilgiler, kanuni sorumluluk, iletişim ve deontoloji konularının işlendiği adaptasyon toplantıları düzenlemek,</w:t>
      </w:r>
    </w:p>
    <w:p w14:paraId="2D1CE16C" w14:textId="77777777" w:rsidR="007A17E4" w:rsidRDefault="00000000">
      <w:pPr>
        <w:pStyle w:val="ListeParagraf"/>
        <w:numPr>
          <w:ilvl w:val="0"/>
          <w:numId w:val="15"/>
        </w:numPr>
        <w:tabs>
          <w:tab w:val="left" w:pos="436"/>
          <w:tab w:val="left" w:pos="438"/>
        </w:tabs>
        <w:spacing w:before="20" w:line="249" w:lineRule="auto"/>
        <w:ind w:right="128"/>
        <w:jc w:val="both"/>
      </w:pPr>
      <w:r>
        <w:t>Anabilim dallarında verilen uzmanlık eğitimlerinin, Tıpta Uzmanlık Kurulu (TUK) tarafından belirlenen uzmanlık dallarının çekirdek eğitim müfredatına uygunluğunu denetlemek,</w:t>
      </w:r>
    </w:p>
    <w:p w14:paraId="4800B7B0" w14:textId="77777777" w:rsidR="007A17E4" w:rsidRDefault="00000000">
      <w:pPr>
        <w:pStyle w:val="ListeParagraf"/>
        <w:numPr>
          <w:ilvl w:val="0"/>
          <w:numId w:val="15"/>
        </w:numPr>
        <w:tabs>
          <w:tab w:val="left" w:pos="436"/>
          <w:tab w:val="left" w:pos="438"/>
        </w:tabs>
        <w:spacing w:before="18" w:line="249" w:lineRule="auto"/>
        <w:jc w:val="both"/>
      </w:pPr>
      <w:r>
        <w:t>Anabilim dallarının çekirdek eğitim müfredatı doğrultusunda hazırlayacakları asistan karnesinin şekli, kapsamı, kullanılması ve denetlenmesine ilişkin ilkeleri belirlemek,</w:t>
      </w:r>
    </w:p>
    <w:p w14:paraId="5E93B167" w14:textId="77777777" w:rsidR="007A17E4" w:rsidRDefault="00000000">
      <w:pPr>
        <w:pStyle w:val="ListeParagraf"/>
        <w:numPr>
          <w:ilvl w:val="0"/>
          <w:numId w:val="15"/>
        </w:numPr>
        <w:tabs>
          <w:tab w:val="left" w:pos="436"/>
        </w:tabs>
        <w:spacing w:before="22"/>
        <w:ind w:left="436" w:right="0" w:hanging="296"/>
        <w:jc w:val="both"/>
      </w:pPr>
      <w:r>
        <w:t>Araştırma</w:t>
      </w:r>
      <w:r>
        <w:rPr>
          <w:spacing w:val="-9"/>
        </w:rPr>
        <w:t xml:space="preserve"> </w:t>
      </w:r>
      <w:r>
        <w:t>görevlilerinin</w:t>
      </w:r>
      <w:r>
        <w:rPr>
          <w:spacing w:val="-8"/>
        </w:rPr>
        <w:t xml:space="preserve"> </w:t>
      </w:r>
      <w:r>
        <w:t>sosyal</w:t>
      </w:r>
      <w:r>
        <w:rPr>
          <w:spacing w:val="-5"/>
        </w:rPr>
        <w:t xml:space="preserve"> </w:t>
      </w:r>
      <w:r>
        <w:t>ve</w:t>
      </w:r>
      <w:r>
        <w:rPr>
          <w:spacing w:val="-7"/>
        </w:rPr>
        <w:t xml:space="preserve"> </w:t>
      </w:r>
      <w:r>
        <w:t>kültürel</w:t>
      </w:r>
      <w:r>
        <w:rPr>
          <w:spacing w:val="-6"/>
        </w:rPr>
        <w:t xml:space="preserve"> </w:t>
      </w:r>
      <w:r>
        <w:t>durumlarını</w:t>
      </w:r>
      <w:r>
        <w:rPr>
          <w:spacing w:val="-9"/>
        </w:rPr>
        <w:t xml:space="preserve"> </w:t>
      </w:r>
      <w:r>
        <w:t>iyileştirici</w:t>
      </w:r>
      <w:r>
        <w:rPr>
          <w:spacing w:val="-5"/>
        </w:rPr>
        <w:t xml:space="preserve"> </w:t>
      </w:r>
      <w:r>
        <w:t>etkinlikleri</w:t>
      </w:r>
      <w:r>
        <w:rPr>
          <w:spacing w:val="-5"/>
        </w:rPr>
        <w:t xml:space="preserve"> </w:t>
      </w:r>
      <w:r>
        <w:rPr>
          <w:spacing w:val="-2"/>
        </w:rPr>
        <w:t>desteklemek,</w:t>
      </w:r>
    </w:p>
    <w:p w14:paraId="6309ADC8" w14:textId="77777777" w:rsidR="007A17E4" w:rsidRDefault="00000000">
      <w:pPr>
        <w:pStyle w:val="ListeParagraf"/>
        <w:numPr>
          <w:ilvl w:val="0"/>
          <w:numId w:val="15"/>
        </w:numPr>
        <w:tabs>
          <w:tab w:val="left" w:pos="436"/>
        </w:tabs>
        <w:spacing w:before="38"/>
        <w:ind w:left="436" w:right="0" w:hanging="296"/>
        <w:jc w:val="both"/>
      </w:pPr>
      <w:r>
        <w:t>Uzmanlık</w:t>
      </w:r>
      <w:r>
        <w:rPr>
          <w:spacing w:val="-8"/>
        </w:rPr>
        <w:t xml:space="preserve"> </w:t>
      </w:r>
      <w:r>
        <w:t>tezlerinin</w:t>
      </w:r>
      <w:r>
        <w:rPr>
          <w:spacing w:val="-7"/>
        </w:rPr>
        <w:t xml:space="preserve"> </w:t>
      </w:r>
      <w:r>
        <w:t>yazım</w:t>
      </w:r>
      <w:r>
        <w:rPr>
          <w:spacing w:val="-4"/>
        </w:rPr>
        <w:t xml:space="preserve"> </w:t>
      </w:r>
      <w:r>
        <w:t>kurallarına</w:t>
      </w:r>
      <w:r>
        <w:rPr>
          <w:spacing w:val="-6"/>
        </w:rPr>
        <w:t xml:space="preserve"> </w:t>
      </w:r>
      <w:r>
        <w:t>uygunluğunu</w:t>
      </w:r>
      <w:r>
        <w:rPr>
          <w:spacing w:val="-6"/>
        </w:rPr>
        <w:t xml:space="preserve"> </w:t>
      </w:r>
      <w:r>
        <w:rPr>
          <w:spacing w:val="-2"/>
        </w:rPr>
        <w:t>denetlemek,</w:t>
      </w:r>
    </w:p>
    <w:p w14:paraId="055CCB0B" w14:textId="77777777" w:rsidR="007A17E4" w:rsidRDefault="00000000">
      <w:pPr>
        <w:pStyle w:val="ListeParagraf"/>
        <w:numPr>
          <w:ilvl w:val="0"/>
          <w:numId w:val="15"/>
        </w:numPr>
        <w:tabs>
          <w:tab w:val="left" w:pos="436"/>
          <w:tab w:val="left" w:pos="438"/>
        </w:tabs>
        <w:spacing w:before="29" w:line="249" w:lineRule="auto"/>
        <w:ind w:right="123"/>
      </w:pPr>
      <w:r>
        <w:t>Uzmanlık eğitimi bitirme sınavına başvuran</w:t>
      </w:r>
      <w:r>
        <w:rPr>
          <w:spacing w:val="-1"/>
        </w:rPr>
        <w:t xml:space="preserve"> </w:t>
      </w:r>
      <w:r>
        <w:t>araştırma</w:t>
      </w:r>
      <w:r>
        <w:rPr>
          <w:spacing w:val="-4"/>
        </w:rPr>
        <w:t xml:space="preserve"> </w:t>
      </w:r>
      <w:r>
        <w:t>görevlilerinin</w:t>
      </w:r>
      <w:r>
        <w:rPr>
          <w:spacing w:val="-1"/>
        </w:rPr>
        <w:t xml:space="preserve"> </w:t>
      </w:r>
      <w:r>
        <w:t>dosyasında yer</w:t>
      </w:r>
      <w:r>
        <w:rPr>
          <w:spacing w:val="-1"/>
        </w:rPr>
        <w:t xml:space="preserve"> </w:t>
      </w:r>
      <w:r>
        <w:t>alması gereken belgeleri denetlemek,</w:t>
      </w:r>
    </w:p>
    <w:p w14:paraId="53E6225D" w14:textId="77777777" w:rsidR="007A17E4" w:rsidRDefault="00000000">
      <w:pPr>
        <w:pStyle w:val="ListeParagraf"/>
        <w:numPr>
          <w:ilvl w:val="0"/>
          <w:numId w:val="15"/>
        </w:numPr>
        <w:tabs>
          <w:tab w:val="left" w:pos="436"/>
          <w:tab w:val="left" w:pos="438"/>
        </w:tabs>
        <w:spacing w:before="18" w:line="249" w:lineRule="auto"/>
      </w:pPr>
      <w:r>
        <w:t>Mezuniyet sonrası</w:t>
      </w:r>
      <w:r>
        <w:rPr>
          <w:spacing w:val="26"/>
        </w:rPr>
        <w:t xml:space="preserve"> </w:t>
      </w:r>
      <w:r>
        <w:t>eğitim</w:t>
      </w:r>
      <w:r>
        <w:rPr>
          <w:spacing w:val="25"/>
        </w:rPr>
        <w:t xml:space="preserve"> </w:t>
      </w:r>
      <w:r>
        <w:t>konusunda düzenlenecek ulusal</w:t>
      </w:r>
      <w:r>
        <w:rPr>
          <w:spacing w:val="26"/>
        </w:rPr>
        <w:t xml:space="preserve"> </w:t>
      </w:r>
      <w:r>
        <w:t xml:space="preserve">toplantılarda </w:t>
      </w:r>
      <w:proofErr w:type="spellStart"/>
      <w:r>
        <w:t>Fakülte’yi</w:t>
      </w:r>
      <w:proofErr w:type="spellEnd"/>
      <w:r>
        <w:rPr>
          <w:spacing w:val="26"/>
        </w:rPr>
        <w:t xml:space="preserve"> </w:t>
      </w:r>
      <w:r>
        <w:t>temsil</w:t>
      </w:r>
      <w:r>
        <w:rPr>
          <w:spacing w:val="26"/>
        </w:rPr>
        <w:t xml:space="preserve"> </w:t>
      </w:r>
      <w:r>
        <w:t>etmek; bu konudaki yasal düzenlemeleri takip etmek,</w:t>
      </w:r>
    </w:p>
    <w:p w14:paraId="3EC11A8F" w14:textId="77777777" w:rsidR="007A17E4" w:rsidRDefault="00000000">
      <w:pPr>
        <w:pStyle w:val="ListeParagraf"/>
        <w:numPr>
          <w:ilvl w:val="0"/>
          <w:numId w:val="15"/>
        </w:numPr>
        <w:tabs>
          <w:tab w:val="left" w:pos="436"/>
        </w:tabs>
        <w:spacing w:before="27"/>
        <w:ind w:left="436" w:right="0" w:hanging="296"/>
      </w:pPr>
      <w:proofErr w:type="spellStart"/>
      <w:r>
        <w:t>Fakülte’de</w:t>
      </w:r>
      <w:proofErr w:type="spellEnd"/>
      <w:r>
        <w:rPr>
          <w:spacing w:val="-8"/>
        </w:rPr>
        <w:t xml:space="preserve"> </w:t>
      </w:r>
      <w:r>
        <w:t>yürütülecek</w:t>
      </w:r>
      <w:r>
        <w:rPr>
          <w:spacing w:val="-6"/>
        </w:rPr>
        <w:t xml:space="preserve"> </w:t>
      </w:r>
      <w:r>
        <w:t>olan</w:t>
      </w:r>
      <w:r>
        <w:rPr>
          <w:spacing w:val="-6"/>
        </w:rPr>
        <w:t xml:space="preserve"> </w:t>
      </w:r>
      <w:r>
        <w:t>akreditasyon</w:t>
      </w:r>
      <w:r>
        <w:rPr>
          <w:spacing w:val="-7"/>
        </w:rPr>
        <w:t xml:space="preserve"> </w:t>
      </w:r>
      <w:r>
        <w:t>çalışmalarına</w:t>
      </w:r>
      <w:r>
        <w:rPr>
          <w:spacing w:val="-10"/>
        </w:rPr>
        <w:t xml:space="preserve"> </w:t>
      </w:r>
      <w:r>
        <w:t>destek</w:t>
      </w:r>
      <w:r>
        <w:rPr>
          <w:spacing w:val="-5"/>
        </w:rPr>
        <w:t xml:space="preserve"> </w:t>
      </w:r>
      <w:r>
        <w:rPr>
          <w:spacing w:val="-2"/>
        </w:rPr>
        <w:t>olmak,</w:t>
      </w:r>
    </w:p>
    <w:p w14:paraId="1124B273" w14:textId="77777777" w:rsidR="007A17E4" w:rsidRDefault="00000000">
      <w:pPr>
        <w:pStyle w:val="ListeParagraf"/>
        <w:numPr>
          <w:ilvl w:val="0"/>
          <w:numId w:val="15"/>
        </w:numPr>
        <w:tabs>
          <w:tab w:val="left" w:pos="436"/>
          <w:tab w:val="left" w:pos="438"/>
        </w:tabs>
        <w:spacing w:before="29" w:line="249" w:lineRule="auto"/>
        <w:ind w:right="126"/>
        <w:jc w:val="both"/>
      </w:pPr>
      <w:r>
        <w:t>Uzmanlık eğitiminin aksayan yönlerini belirlemek ve bunun giderilmesine yönelik Dekanlığa önerilerde bulunmak,</w:t>
      </w:r>
    </w:p>
    <w:p w14:paraId="47DE98BA" w14:textId="77777777" w:rsidR="007A17E4" w:rsidRDefault="00000000">
      <w:pPr>
        <w:pStyle w:val="ListeParagraf"/>
        <w:numPr>
          <w:ilvl w:val="0"/>
          <w:numId w:val="15"/>
        </w:numPr>
        <w:tabs>
          <w:tab w:val="left" w:pos="438"/>
          <w:tab w:val="left" w:pos="843"/>
        </w:tabs>
        <w:spacing w:before="17" w:line="247" w:lineRule="auto"/>
        <w:ind w:right="123"/>
        <w:jc w:val="both"/>
      </w:pPr>
      <w:r>
        <w:t>Araştırma Görevlilerinin, bilimsel araştırma yapmalarını özendirmek, araştırma olanaklarının artırılması, yapılan araştırmaların kalitesinin yükseltilmesi konularında çalışmalar yapmak, (11) Uzmanlık eğitimiyle ilgili her konuda Dekana danışmanlık yapmaktır.</w:t>
      </w:r>
    </w:p>
    <w:p w14:paraId="41960531" w14:textId="77777777" w:rsidR="007A17E4" w:rsidRDefault="007A17E4">
      <w:pPr>
        <w:pStyle w:val="ListeParagraf"/>
        <w:spacing w:line="247" w:lineRule="auto"/>
        <w:sectPr w:rsidR="007A17E4" w:rsidSect="002864D0">
          <w:type w:val="continuous"/>
          <w:pgSz w:w="11900" w:h="16840" w:code="9"/>
          <w:pgMar w:top="1420" w:right="1276" w:bottom="1701" w:left="1276" w:header="0" w:footer="425" w:gutter="0"/>
          <w:cols w:space="708"/>
          <w:docGrid w:linePitch="299"/>
        </w:sectPr>
      </w:pPr>
    </w:p>
    <w:p w14:paraId="3351F8AD" w14:textId="77777777" w:rsidR="007A17E4" w:rsidRDefault="00000000">
      <w:pPr>
        <w:spacing w:before="37"/>
        <w:ind w:left="25"/>
        <w:jc w:val="center"/>
        <w:rPr>
          <w:b/>
        </w:rPr>
      </w:pPr>
      <w:r>
        <w:rPr>
          <w:b/>
        </w:rPr>
        <w:t>ÜÇÜNCÜ</w:t>
      </w:r>
      <w:r>
        <w:rPr>
          <w:b/>
          <w:spacing w:val="-9"/>
        </w:rPr>
        <w:t xml:space="preserve"> </w:t>
      </w:r>
      <w:r>
        <w:rPr>
          <w:b/>
          <w:spacing w:val="-2"/>
        </w:rPr>
        <w:t>BÖLÜM</w:t>
      </w:r>
    </w:p>
    <w:p w14:paraId="6ABDD073" w14:textId="77777777" w:rsidR="007A17E4" w:rsidRDefault="00000000">
      <w:pPr>
        <w:spacing w:before="29"/>
        <w:ind w:left="25"/>
        <w:jc w:val="center"/>
        <w:rPr>
          <w:b/>
        </w:rPr>
      </w:pPr>
      <w:r>
        <w:rPr>
          <w:b/>
        </w:rPr>
        <w:t>Uzmanlık</w:t>
      </w:r>
      <w:r>
        <w:rPr>
          <w:b/>
          <w:spacing w:val="-9"/>
        </w:rPr>
        <w:t xml:space="preserve"> </w:t>
      </w:r>
      <w:r>
        <w:rPr>
          <w:b/>
          <w:spacing w:val="-2"/>
        </w:rPr>
        <w:t>Eğitimi</w:t>
      </w:r>
    </w:p>
    <w:p w14:paraId="0EF2B02F" w14:textId="77777777" w:rsidR="007A17E4" w:rsidRDefault="007A17E4">
      <w:pPr>
        <w:pStyle w:val="GvdeMetni"/>
        <w:spacing w:before="68"/>
        <w:ind w:left="0" w:firstLine="0"/>
        <w:jc w:val="left"/>
        <w:rPr>
          <w:b/>
        </w:rPr>
      </w:pPr>
    </w:p>
    <w:p w14:paraId="0F5DBDD7" w14:textId="77777777" w:rsidR="007A17E4" w:rsidRDefault="00000000">
      <w:pPr>
        <w:spacing w:line="273" w:lineRule="auto"/>
        <w:ind w:left="126" w:right="7738"/>
        <w:jc w:val="both"/>
        <w:rPr>
          <w:b/>
        </w:rPr>
      </w:pPr>
      <w:r>
        <w:rPr>
          <w:b/>
        </w:rPr>
        <w:t>Göreve</w:t>
      </w:r>
      <w:r>
        <w:rPr>
          <w:b/>
          <w:spacing w:val="-13"/>
        </w:rPr>
        <w:t xml:space="preserve"> </w:t>
      </w:r>
      <w:r>
        <w:rPr>
          <w:b/>
        </w:rPr>
        <w:t xml:space="preserve">Başlama </w:t>
      </w:r>
      <w:r>
        <w:rPr>
          <w:b/>
          <w:spacing w:val="-2"/>
        </w:rPr>
        <w:t>Madde7-</w:t>
      </w:r>
    </w:p>
    <w:p w14:paraId="1A488E84" w14:textId="77777777" w:rsidR="007A17E4" w:rsidRDefault="00000000">
      <w:pPr>
        <w:pStyle w:val="ListeParagraf"/>
        <w:numPr>
          <w:ilvl w:val="0"/>
          <w:numId w:val="14"/>
        </w:numPr>
        <w:tabs>
          <w:tab w:val="left" w:pos="150"/>
          <w:tab w:val="left" w:pos="844"/>
        </w:tabs>
        <w:spacing w:line="244" w:lineRule="auto"/>
        <w:ind w:hanging="10"/>
        <w:jc w:val="both"/>
      </w:pPr>
      <w:r>
        <w:t>Ölçme, Seçme ve Yerleştirme Merkezi tarafından uzmanlık öğrencisi olarak yerleştirilenler, sonuçların ilanı tarihinden itibaren on iş günü içerisinde göreve başlatma işlemlerinin yapılması için Dekanlığa başvurur. Uzmanlık eğitimine ve göreve başlatma işlemleri kırk beş gün içinde tamamlanır. Göreve başlayan uzmanlık öğrencileri için kimlik, iletişim ve eğitim bilgilerinin işlendiği Asistan</w:t>
      </w:r>
      <w:r>
        <w:rPr>
          <w:spacing w:val="40"/>
        </w:rPr>
        <w:t xml:space="preserve"> </w:t>
      </w:r>
      <w:r>
        <w:t xml:space="preserve">Tanıtım Formu </w:t>
      </w:r>
      <w:r>
        <w:rPr>
          <w:b/>
        </w:rPr>
        <w:t xml:space="preserve">(Ek-1) </w:t>
      </w:r>
      <w:r>
        <w:t xml:space="preserve">doldurulur. Uzmanlık eğitimine başlamasına </w:t>
      </w:r>
      <w:proofErr w:type="gramStart"/>
      <w:r>
        <w:t>mani</w:t>
      </w:r>
      <w:proofErr w:type="gramEnd"/>
      <w:r>
        <w:t xml:space="preserve"> ve kabul edilebilir kanuni gerekçeleri olmaksızın süresi içinde görevine başlamayanların atamaları iptal edilir.</w:t>
      </w:r>
    </w:p>
    <w:p w14:paraId="6C901446" w14:textId="77777777" w:rsidR="007A17E4" w:rsidRDefault="00000000">
      <w:pPr>
        <w:pStyle w:val="ListeParagraf"/>
        <w:numPr>
          <w:ilvl w:val="0"/>
          <w:numId w:val="14"/>
        </w:numPr>
        <w:tabs>
          <w:tab w:val="left" w:pos="150"/>
          <w:tab w:val="left" w:pos="844"/>
        </w:tabs>
        <w:spacing w:before="20" w:line="249" w:lineRule="auto"/>
        <w:ind w:right="133" w:hanging="10"/>
        <w:jc w:val="both"/>
      </w:pPr>
      <w:r>
        <w:t>Uzmanlık öğrencilerinin göreve başlamalarını takiben gerçekleştirilen ilk adaptasyon</w:t>
      </w:r>
      <w:r>
        <w:rPr>
          <w:spacing w:val="40"/>
        </w:rPr>
        <w:t xml:space="preserve"> </w:t>
      </w:r>
      <w:r>
        <w:t>eğitimine katılmaları zorunludur.</w:t>
      </w:r>
    </w:p>
    <w:p w14:paraId="6E66B5B7" w14:textId="77777777" w:rsidR="007A17E4" w:rsidRDefault="007A17E4">
      <w:pPr>
        <w:pStyle w:val="GvdeMetni"/>
        <w:spacing w:before="55"/>
        <w:ind w:left="0" w:firstLine="0"/>
        <w:jc w:val="left"/>
      </w:pPr>
    </w:p>
    <w:p w14:paraId="75562A15" w14:textId="77777777" w:rsidR="007A17E4" w:rsidRDefault="00000000">
      <w:pPr>
        <w:spacing w:before="1" w:line="271" w:lineRule="auto"/>
        <w:ind w:left="126" w:right="5665"/>
        <w:jc w:val="both"/>
        <w:rPr>
          <w:b/>
        </w:rPr>
      </w:pPr>
      <w:r>
        <w:rPr>
          <w:b/>
        </w:rPr>
        <w:t>Uzmanlık</w:t>
      </w:r>
      <w:r>
        <w:rPr>
          <w:b/>
          <w:spacing w:val="-11"/>
        </w:rPr>
        <w:t xml:space="preserve"> </w:t>
      </w:r>
      <w:r>
        <w:rPr>
          <w:b/>
        </w:rPr>
        <w:t>Eğitimi</w:t>
      </w:r>
      <w:r>
        <w:rPr>
          <w:b/>
          <w:spacing w:val="-11"/>
        </w:rPr>
        <w:t xml:space="preserve"> </w:t>
      </w:r>
      <w:r>
        <w:rPr>
          <w:b/>
        </w:rPr>
        <w:t>ile</w:t>
      </w:r>
      <w:r>
        <w:rPr>
          <w:b/>
          <w:spacing w:val="-7"/>
        </w:rPr>
        <w:t xml:space="preserve"> </w:t>
      </w:r>
      <w:r>
        <w:rPr>
          <w:b/>
        </w:rPr>
        <w:t>Bağdaşmayan</w:t>
      </w:r>
      <w:r>
        <w:rPr>
          <w:b/>
          <w:spacing w:val="-10"/>
        </w:rPr>
        <w:t xml:space="preserve"> </w:t>
      </w:r>
      <w:r>
        <w:rPr>
          <w:b/>
        </w:rPr>
        <w:t xml:space="preserve">İşler </w:t>
      </w:r>
      <w:r>
        <w:rPr>
          <w:b/>
        </w:rPr>
        <w:lastRenderedPageBreak/>
        <w:t>Madde 8-</w:t>
      </w:r>
    </w:p>
    <w:p w14:paraId="05996A88" w14:textId="77777777" w:rsidR="007A17E4" w:rsidRDefault="00000000">
      <w:pPr>
        <w:pStyle w:val="ListeParagraf"/>
        <w:numPr>
          <w:ilvl w:val="0"/>
          <w:numId w:val="13"/>
        </w:numPr>
        <w:tabs>
          <w:tab w:val="left" w:pos="150"/>
          <w:tab w:val="left" w:pos="844"/>
        </w:tabs>
        <w:spacing w:line="247" w:lineRule="auto"/>
        <w:ind w:hanging="10"/>
        <w:jc w:val="both"/>
      </w:pPr>
      <w:r>
        <w:t>Uzmanlık</w:t>
      </w:r>
      <w:r>
        <w:rPr>
          <w:spacing w:val="-1"/>
        </w:rPr>
        <w:t xml:space="preserve"> </w:t>
      </w:r>
      <w:r>
        <w:t>öğrencileri,</w:t>
      </w:r>
      <w:r>
        <w:rPr>
          <w:spacing w:val="-3"/>
        </w:rPr>
        <w:t xml:space="preserve"> </w:t>
      </w:r>
      <w:r>
        <w:t>uzmanlık</w:t>
      </w:r>
      <w:r>
        <w:rPr>
          <w:spacing w:val="-1"/>
        </w:rPr>
        <w:t xml:space="preserve"> </w:t>
      </w:r>
      <w:r>
        <w:t>eğitiminin</w:t>
      </w:r>
      <w:r>
        <w:rPr>
          <w:spacing w:val="-2"/>
        </w:rPr>
        <w:t xml:space="preserve"> </w:t>
      </w:r>
      <w:r>
        <w:t>gerektirdiği öğrenim,</w:t>
      </w:r>
      <w:r>
        <w:rPr>
          <w:spacing w:val="-3"/>
        </w:rPr>
        <w:t xml:space="preserve"> </w:t>
      </w:r>
      <w:r>
        <w:t>eğitim,</w:t>
      </w:r>
      <w:r>
        <w:rPr>
          <w:spacing w:val="-3"/>
        </w:rPr>
        <w:t xml:space="preserve"> </w:t>
      </w:r>
      <w:r>
        <w:t>araştırma</w:t>
      </w:r>
      <w:r>
        <w:rPr>
          <w:spacing w:val="-1"/>
        </w:rPr>
        <w:t xml:space="preserve"> </w:t>
      </w:r>
      <w:r>
        <w:t>ve</w:t>
      </w:r>
      <w:r>
        <w:rPr>
          <w:spacing w:val="-1"/>
        </w:rPr>
        <w:t xml:space="preserve"> </w:t>
      </w:r>
      <w:r>
        <w:t>uygulama çalışmaları dışında, kamu kurum ve kuruluşları veya özel kurum ve kuruluşlarda aylıklı veya aylıksız hiçbir işte çalışamazlar.</w:t>
      </w:r>
    </w:p>
    <w:p w14:paraId="6998A378" w14:textId="77777777" w:rsidR="007A17E4" w:rsidRDefault="00000000">
      <w:pPr>
        <w:pStyle w:val="ListeParagraf"/>
        <w:numPr>
          <w:ilvl w:val="0"/>
          <w:numId w:val="13"/>
        </w:numPr>
        <w:tabs>
          <w:tab w:val="left" w:pos="150"/>
          <w:tab w:val="left" w:pos="844"/>
        </w:tabs>
        <w:spacing w:before="12" w:line="249" w:lineRule="auto"/>
        <w:ind w:right="135" w:hanging="10"/>
        <w:jc w:val="both"/>
      </w:pPr>
      <w:r>
        <w:t xml:space="preserve">Birinci fıkraya aykırı davrandığı tespit edilen uzmanlık öğrencileri Dekanlık tarafından önce yazılı olarak uyarılır, aykırılığın devamı veya tekrarı halinde </w:t>
      </w:r>
      <w:proofErr w:type="spellStart"/>
      <w:r>
        <w:t>Fakülte’den</w:t>
      </w:r>
      <w:proofErr w:type="spellEnd"/>
      <w:r>
        <w:t xml:space="preserve"> ilişikleri kesilir.</w:t>
      </w:r>
    </w:p>
    <w:p w14:paraId="1FC4180D" w14:textId="77777777" w:rsidR="007A17E4" w:rsidRDefault="007A17E4">
      <w:pPr>
        <w:pStyle w:val="GvdeMetni"/>
        <w:spacing w:before="56"/>
        <w:ind w:left="0" w:firstLine="0"/>
        <w:jc w:val="left"/>
      </w:pPr>
    </w:p>
    <w:p w14:paraId="40DB5BF3" w14:textId="77777777" w:rsidR="007A17E4" w:rsidRDefault="00000000">
      <w:pPr>
        <w:spacing w:line="273" w:lineRule="auto"/>
        <w:ind w:left="126" w:right="4383"/>
        <w:rPr>
          <w:b/>
        </w:rPr>
      </w:pPr>
      <w:r>
        <w:rPr>
          <w:b/>
        </w:rPr>
        <w:t>Uzmanlık</w:t>
      </w:r>
      <w:r>
        <w:rPr>
          <w:b/>
          <w:spacing w:val="-8"/>
        </w:rPr>
        <w:t xml:space="preserve"> </w:t>
      </w:r>
      <w:r>
        <w:rPr>
          <w:b/>
        </w:rPr>
        <w:t>Eğitimi</w:t>
      </w:r>
      <w:r>
        <w:rPr>
          <w:b/>
          <w:spacing w:val="-9"/>
        </w:rPr>
        <w:t xml:space="preserve"> </w:t>
      </w:r>
      <w:r>
        <w:rPr>
          <w:b/>
        </w:rPr>
        <w:t>Süresinden</w:t>
      </w:r>
      <w:r>
        <w:rPr>
          <w:b/>
          <w:spacing w:val="-7"/>
        </w:rPr>
        <w:t xml:space="preserve"> </w:t>
      </w:r>
      <w:r>
        <w:rPr>
          <w:b/>
        </w:rPr>
        <w:t>Sayılmayacak</w:t>
      </w:r>
      <w:r>
        <w:rPr>
          <w:b/>
          <w:spacing w:val="-8"/>
        </w:rPr>
        <w:t xml:space="preserve"> </w:t>
      </w:r>
      <w:r>
        <w:rPr>
          <w:b/>
        </w:rPr>
        <w:t>Haller Madde 9-</w:t>
      </w:r>
    </w:p>
    <w:p w14:paraId="3A636014" w14:textId="77777777" w:rsidR="007A17E4" w:rsidRDefault="00000000">
      <w:pPr>
        <w:pStyle w:val="ListeParagraf"/>
        <w:numPr>
          <w:ilvl w:val="0"/>
          <w:numId w:val="12"/>
        </w:numPr>
        <w:tabs>
          <w:tab w:val="left" w:pos="150"/>
          <w:tab w:val="left" w:pos="846"/>
        </w:tabs>
        <w:spacing w:line="249" w:lineRule="auto"/>
        <w:ind w:right="131" w:hanging="10"/>
      </w:pPr>
      <w:r>
        <w:t>Senelik izin ve bilimsel içerikli toplantılar için verilen izin süreleri hariç olmak üzere, uzmanlık eğitiminde fiilen geçmeyen süreler uzmanlık eğitimi ve rotasyon sürelerinden sayılmaz.</w:t>
      </w:r>
    </w:p>
    <w:p w14:paraId="1169C133" w14:textId="77777777" w:rsidR="007A17E4" w:rsidRDefault="00000000">
      <w:pPr>
        <w:pStyle w:val="ListeParagraf"/>
        <w:numPr>
          <w:ilvl w:val="0"/>
          <w:numId w:val="12"/>
        </w:numPr>
        <w:tabs>
          <w:tab w:val="left" w:pos="150"/>
          <w:tab w:val="left" w:pos="846"/>
        </w:tabs>
        <w:spacing w:before="10" w:line="249" w:lineRule="auto"/>
        <w:ind w:right="130" w:hanging="10"/>
      </w:pPr>
      <w:r>
        <w:t>Uzmanlık</w:t>
      </w:r>
      <w:r>
        <w:rPr>
          <w:spacing w:val="80"/>
          <w:w w:val="150"/>
        </w:rPr>
        <w:t xml:space="preserve"> </w:t>
      </w:r>
      <w:r>
        <w:t>öğrencilerinin</w:t>
      </w:r>
      <w:r>
        <w:rPr>
          <w:spacing w:val="80"/>
          <w:w w:val="150"/>
        </w:rPr>
        <w:t xml:space="preserve"> </w:t>
      </w:r>
      <w:r>
        <w:t>bilimsel</w:t>
      </w:r>
      <w:r>
        <w:rPr>
          <w:spacing w:val="80"/>
          <w:w w:val="150"/>
        </w:rPr>
        <w:t xml:space="preserve"> </w:t>
      </w:r>
      <w:r>
        <w:t>içerikli</w:t>
      </w:r>
      <w:r>
        <w:rPr>
          <w:spacing w:val="80"/>
          <w:w w:val="150"/>
        </w:rPr>
        <w:t xml:space="preserve"> </w:t>
      </w:r>
      <w:r>
        <w:t>toplantılara</w:t>
      </w:r>
      <w:r>
        <w:rPr>
          <w:spacing w:val="80"/>
          <w:w w:val="150"/>
        </w:rPr>
        <w:t xml:space="preserve"> </w:t>
      </w:r>
      <w:r>
        <w:t>katılımı</w:t>
      </w:r>
      <w:r>
        <w:rPr>
          <w:spacing w:val="80"/>
          <w:w w:val="150"/>
        </w:rPr>
        <w:t xml:space="preserve"> </w:t>
      </w:r>
      <w:r>
        <w:t>anabilim</w:t>
      </w:r>
      <w:r>
        <w:rPr>
          <w:spacing w:val="80"/>
          <w:w w:val="150"/>
        </w:rPr>
        <w:t xml:space="preserve"> </w:t>
      </w:r>
      <w:r>
        <w:t>dalı</w:t>
      </w:r>
      <w:r>
        <w:rPr>
          <w:spacing w:val="80"/>
          <w:w w:val="150"/>
        </w:rPr>
        <w:t xml:space="preserve"> </w:t>
      </w:r>
      <w:r>
        <w:t>akademik kurullarında kararlaştırılır.</w:t>
      </w:r>
    </w:p>
    <w:p w14:paraId="21258484" w14:textId="77777777" w:rsidR="007A17E4" w:rsidRDefault="007A17E4">
      <w:pPr>
        <w:pStyle w:val="GvdeMetni"/>
        <w:spacing w:before="56"/>
        <w:ind w:left="0" w:firstLine="0"/>
        <w:jc w:val="left"/>
      </w:pPr>
    </w:p>
    <w:p w14:paraId="37597E44" w14:textId="77777777" w:rsidR="007A17E4" w:rsidRDefault="00000000">
      <w:pPr>
        <w:spacing w:line="271" w:lineRule="auto"/>
        <w:ind w:left="126" w:right="4042"/>
        <w:jc w:val="both"/>
        <w:rPr>
          <w:b/>
        </w:rPr>
      </w:pPr>
      <w:r>
        <w:rPr>
          <w:b/>
        </w:rPr>
        <w:t>Uzmanlık</w:t>
      </w:r>
      <w:r>
        <w:rPr>
          <w:b/>
          <w:spacing w:val="-9"/>
        </w:rPr>
        <w:t xml:space="preserve"> </w:t>
      </w:r>
      <w:r>
        <w:rPr>
          <w:b/>
        </w:rPr>
        <w:t>Eğitim</w:t>
      </w:r>
      <w:r>
        <w:rPr>
          <w:b/>
          <w:spacing w:val="-6"/>
        </w:rPr>
        <w:t xml:space="preserve"> </w:t>
      </w:r>
      <w:r>
        <w:rPr>
          <w:b/>
        </w:rPr>
        <w:t>Programının</w:t>
      </w:r>
      <w:r>
        <w:rPr>
          <w:b/>
          <w:spacing w:val="-8"/>
        </w:rPr>
        <w:t xml:space="preserve"> </w:t>
      </w:r>
      <w:r>
        <w:rPr>
          <w:b/>
        </w:rPr>
        <w:t>Takibi</w:t>
      </w:r>
      <w:r>
        <w:rPr>
          <w:b/>
          <w:spacing w:val="-10"/>
        </w:rPr>
        <w:t xml:space="preserve"> </w:t>
      </w:r>
      <w:r>
        <w:rPr>
          <w:b/>
        </w:rPr>
        <w:t>ve</w:t>
      </w:r>
      <w:r>
        <w:rPr>
          <w:b/>
          <w:spacing w:val="-10"/>
        </w:rPr>
        <w:t xml:space="preserve"> </w:t>
      </w:r>
      <w:r>
        <w:rPr>
          <w:b/>
        </w:rPr>
        <w:t>Değerlendirilmesi Madde 10-</w:t>
      </w:r>
    </w:p>
    <w:p w14:paraId="7F4DC706" w14:textId="77777777" w:rsidR="007A17E4" w:rsidRDefault="00000000">
      <w:pPr>
        <w:pStyle w:val="ListeParagraf"/>
        <w:numPr>
          <w:ilvl w:val="0"/>
          <w:numId w:val="11"/>
        </w:numPr>
        <w:tabs>
          <w:tab w:val="left" w:pos="150"/>
          <w:tab w:val="left" w:pos="844"/>
        </w:tabs>
        <w:spacing w:line="244" w:lineRule="auto"/>
        <w:ind w:right="127" w:hanging="10"/>
        <w:jc w:val="both"/>
      </w:pPr>
      <w:r>
        <w:t>Uzmanlık öğrencilerinin eğitim ve öğretimi, TUK tarafından o alan için belirlenen çekirdek eğitim</w:t>
      </w:r>
      <w:r>
        <w:rPr>
          <w:spacing w:val="-2"/>
        </w:rPr>
        <w:t xml:space="preserve"> </w:t>
      </w:r>
      <w:r>
        <w:t>müfredatını</w:t>
      </w:r>
      <w:r>
        <w:rPr>
          <w:spacing w:val="-1"/>
        </w:rPr>
        <w:t xml:space="preserve"> </w:t>
      </w:r>
      <w:r>
        <w:t>kapsayacak</w:t>
      </w:r>
      <w:r>
        <w:rPr>
          <w:spacing w:val="-3"/>
        </w:rPr>
        <w:t xml:space="preserve"> </w:t>
      </w:r>
      <w:r>
        <w:t>şekilde</w:t>
      </w:r>
      <w:r>
        <w:rPr>
          <w:spacing w:val="-3"/>
        </w:rPr>
        <w:t xml:space="preserve"> </w:t>
      </w:r>
      <w:r>
        <w:t>anabilim</w:t>
      </w:r>
      <w:r>
        <w:rPr>
          <w:spacing w:val="-2"/>
        </w:rPr>
        <w:t xml:space="preserve"> </w:t>
      </w:r>
      <w:r>
        <w:t>dalları</w:t>
      </w:r>
      <w:r>
        <w:rPr>
          <w:spacing w:val="-1"/>
        </w:rPr>
        <w:t xml:space="preserve"> </w:t>
      </w:r>
      <w:r>
        <w:t>tarafından</w:t>
      </w:r>
      <w:r>
        <w:rPr>
          <w:spacing w:val="-4"/>
        </w:rPr>
        <w:t xml:space="preserve"> </w:t>
      </w:r>
      <w:r>
        <w:t>hazırlanan</w:t>
      </w:r>
      <w:r>
        <w:rPr>
          <w:spacing w:val="-4"/>
        </w:rPr>
        <w:t xml:space="preserve"> </w:t>
      </w:r>
      <w:r>
        <w:t>programlara</w:t>
      </w:r>
      <w:r>
        <w:rPr>
          <w:spacing w:val="-3"/>
        </w:rPr>
        <w:t xml:space="preserve"> </w:t>
      </w:r>
      <w:r>
        <w:t>göre</w:t>
      </w:r>
      <w:r>
        <w:rPr>
          <w:spacing w:val="-3"/>
        </w:rPr>
        <w:t xml:space="preserve"> </w:t>
      </w:r>
      <w:r>
        <w:t>yapılır. Eğitimlerin çekirdek eğitim müfredatına uygunluğundan anabilim dalı başkanları sorumludur.</w:t>
      </w:r>
    </w:p>
    <w:p w14:paraId="65D92697" w14:textId="77777777" w:rsidR="007A17E4" w:rsidRDefault="00000000">
      <w:pPr>
        <w:pStyle w:val="ListeParagraf"/>
        <w:numPr>
          <w:ilvl w:val="0"/>
          <w:numId w:val="11"/>
        </w:numPr>
        <w:tabs>
          <w:tab w:val="left" w:pos="150"/>
          <w:tab w:val="left" w:pos="844"/>
        </w:tabs>
        <w:spacing w:before="26" w:line="247" w:lineRule="auto"/>
        <w:ind w:right="130" w:hanging="10"/>
        <w:jc w:val="both"/>
      </w:pPr>
      <w:r>
        <w:t xml:space="preserve">Uzmanlık öğrencisinin göreve başlamasını takiben 30 gün içerisinde Anabilim Dalı Akademik Kurulu tarafından bir rehber eğitim sorumlusu tayin edilir ve bu durum Rehber Eğitim Sorumlusu Atama Formu </w:t>
      </w:r>
      <w:r>
        <w:rPr>
          <w:b/>
        </w:rPr>
        <w:t xml:space="preserve">(Ek-2) </w:t>
      </w:r>
      <w:r>
        <w:t>doldurularak uzmanlık öğrencisine ve Dekanlığa bildirilir.</w:t>
      </w:r>
    </w:p>
    <w:p w14:paraId="56AA60F8" w14:textId="77777777" w:rsidR="007A17E4" w:rsidRDefault="00000000">
      <w:pPr>
        <w:pStyle w:val="ListeParagraf"/>
        <w:numPr>
          <w:ilvl w:val="0"/>
          <w:numId w:val="11"/>
        </w:numPr>
        <w:tabs>
          <w:tab w:val="left" w:pos="150"/>
          <w:tab w:val="left" w:pos="844"/>
        </w:tabs>
        <w:spacing w:before="20" w:line="244" w:lineRule="auto"/>
        <w:ind w:right="125" w:hanging="10"/>
        <w:jc w:val="both"/>
      </w:pPr>
      <w:r>
        <w:t>Uzmanlık öğrencileri eğitime başlamak üzere kayıt işlemlerini gerçekleştirdiklerinde, kayıt yaptırdıkları uzmanlık alanının çekirdek eğitim müfredatı ile genişletilmiş eğitim müfredatının, eğitim süresinin, tez ve rotasyon gibi uygulamalı faaliyetlerin işlendiği eğitim karnesini Anabilim Dalı Başkanlığı’ndan alırlar. Uzmanlık öğrencisinin yaptığı teorik ve pratik tüm etkinlikler uzmanlık öğrencisi tarafından bu karnelere işlenir ve rehber eğitim sorumlusu ve anabilim dalı başkanı tarafından onaylanır. Çekirdek eğitim müfredatının uzmanlık eğitimi süresince tamamlatılması zorunludur. Eğitim karneleri DUEK tarafından altı ayda bir kontrol edilir ve varsa eksiklikler süresi içinde tamamlattırılır.</w:t>
      </w:r>
    </w:p>
    <w:p w14:paraId="6156FC6F" w14:textId="77777777" w:rsidR="007A17E4" w:rsidRDefault="007A17E4">
      <w:pPr>
        <w:pStyle w:val="ListeParagraf"/>
        <w:spacing w:line="244" w:lineRule="auto"/>
        <w:sectPr w:rsidR="007A17E4" w:rsidSect="002864D0">
          <w:type w:val="continuous"/>
          <w:pgSz w:w="11900" w:h="16840" w:code="9"/>
          <w:pgMar w:top="1420" w:right="1276" w:bottom="1701" w:left="1276" w:header="0" w:footer="425" w:gutter="0"/>
          <w:cols w:space="708"/>
          <w:docGrid w:linePitch="299"/>
        </w:sectPr>
      </w:pPr>
    </w:p>
    <w:p w14:paraId="611F0F34" w14:textId="77777777" w:rsidR="007A17E4" w:rsidRDefault="00000000">
      <w:pPr>
        <w:pStyle w:val="ListeParagraf"/>
        <w:numPr>
          <w:ilvl w:val="0"/>
          <w:numId w:val="11"/>
        </w:numPr>
        <w:tabs>
          <w:tab w:val="left" w:pos="150"/>
          <w:tab w:val="left" w:pos="844"/>
        </w:tabs>
        <w:spacing w:before="37" w:line="244" w:lineRule="auto"/>
        <w:ind w:hanging="10"/>
        <w:jc w:val="both"/>
      </w:pPr>
      <w:r>
        <w:t>Anabilim dalı başkanları rehber eğitim sorumlularının</w:t>
      </w:r>
      <w:r>
        <w:rPr>
          <w:spacing w:val="-3"/>
        </w:rPr>
        <w:t xml:space="preserve"> </w:t>
      </w:r>
      <w:r>
        <w:t xml:space="preserve">görüşünü de dikkate alarak altı ayda bir uzmanlık öğrencilerinin göreve bağlılık, çalışma, araştırma ve yönetme yetenekleri ile meslek ahlakı hakkındaki görüş ve kanaatlerini Diş Hekimliğinde Uzmanlık Eğitimi Öğrencisi Değerlendirme </w:t>
      </w:r>
      <w:proofErr w:type="spellStart"/>
      <w:proofErr w:type="gramStart"/>
      <w:r>
        <w:t>Formu’na</w:t>
      </w:r>
      <w:proofErr w:type="spellEnd"/>
      <w:r>
        <w:rPr>
          <w:b/>
        </w:rPr>
        <w:t>(</w:t>
      </w:r>
      <w:proofErr w:type="gramEnd"/>
      <w:r>
        <w:rPr>
          <w:b/>
        </w:rPr>
        <w:t>Ek-3)</w:t>
      </w:r>
      <w:r>
        <w:rPr>
          <w:b/>
          <w:spacing w:val="40"/>
        </w:rPr>
        <w:t xml:space="preserve"> </w:t>
      </w:r>
      <w:r>
        <w:t xml:space="preserve">kaydeder ve Dekanlığa bildirir. Uzmanlık eğitiminin altı aylık değerlendirme devresinin birden fazla birimde geçmesi halinde, bu kaydı yanında en uzun süre geçirilen birimin sorumlusu yapar. Bu değerlendirme sonucunda olumsuz görüş ve kanaat notu alanlar Dekanlık tarafından yazılı olarak uyarılır. İki kez olumsuz kanaat notu alan uzmanlık öğrencisinin birimi, varsa aynı kurumdaki, yoksa mevzuatı çerçevesinde belirlenen başka bir kurumdaki eğitim birimi ile değiştirilmek üzere </w:t>
      </w:r>
      <w:proofErr w:type="spellStart"/>
      <w:r>
        <w:t>TUK’na</w:t>
      </w:r>
      <w:proofErr w:type="spellEnd"/>
      <w:r>
        <w:t xml:space="preserve"> bildirilir. Yeni eğitim biriminde de iki kez olumsuz kanaat notu alan uzmanlık öğrencisi hizmet süresi ne olursa olsun, uzmanlık öğrenciliğiyle ilişiği kesilmek üzere </w:t>
      </w:r>
      <w:proofErr w:type="spellStart"/>
      <w:r>
        <w:t>TUK’na</w:t>
      </w:r>
      <w:proofErr w:type="spellEnd"/>
      <w:r>
        <w:t xml:space="preserve"> </w:t>
      </w:r>
      <w:r>
        <w:rPr>
          <w:spacing w:val="-2"/>
        </w:rPr>
        <w:t>bildirilir.</w:t>
      </w:r>
    </w:p>
    <w:p w14:paraId="7F9738C5" w14:textId="77777777" w:rsidR="007A17E4" w:rsidRDefault="007A17E4">
      <w:pPr>
        <w:pStyle w:val="GvdeMetni"/>
        <w:spacing w:before="54"/>
        <w:ind w:left="0" w:firstLine="0"/>
        <w:jc w:val="left"/>
      </w:pPr>
    </w:p>
    <w:p w14:paraId="6769D992" w14:textId="77777777" w:rsidR="007A17E4" w:rsidRDefault="00000000">
      <w:pPr>
        <w:spacing w:before="1" w:line="273" w:lineRule="auto"/>
        <w:ind w:left="126" w:right="5757"/>
        <w:jc w:val="both"/>
        <w:rPr>
          <w:b/>
        </w:rPr>
      </w:pPr>
      <w:r>
        <w:rPr>
          <w:b/>
        </w:rPr>
        <w:t>Uzmanlık</w:t>
      </w:r>
      <w:r>
        <w:rPr>
          <w:b/>
          <w:spacing w:val="-8"/>
        </w:rPr>
        <w:t xml:space="preserve"> </w:t>
      </w:r>
      <w:r>
        <w:rPr>
          <w:b/>
        </w:rPr>
        <w:t>Tez</w:t>
      </w:r>
      <w:r>
        <w:rPr>
          <w:b/>
          <w:spacing w:val="-9"/>
        </w:rPr>
        <w:t xml:space="preserve"> </w:t>
      </w:r>
      <w:r>
        <w:rPr>
          <w:b/>
        </w:rPr>
        <w:t>Konusu</w:t>
      </w:r>
      <w:r>
        <w:rPr>
          <w:b/>
          <w:spacing w:val="-8"/>
        </w:rPr>
        <w:t xml:space="preserve"> </w:t>
      </w:r>
      <w:r>
        <w:rPr>
          <w:b/>
        </w:rPr>
        <w:t>ve</w:t>
      </w:r>
      <w:r>
        <w:rPr>
          <w:b/>
          <w:spacing w:val="-9"/>
        </w:rPr>
        <w:t xml:space="preserve"> </w:t>
      </w:r>
      <w:r>
        <w:rPr>
          <w:b/>
        </w:rPr>
        <w:t>Danışmanları Madde 11-</w:t>
      </w:r>
    </w:p>
    <w:p w14:paraId="62CCA78E" w14:textId="77777777" w:rsidR="007A17E4" w:rsidRDefault="00000000">
      <w:pPr>
        <w:pStyle w:val="ListeParagraf"/>
        <w:numPr>
          <w:ilvl w:val="0"/>
          <w:numId w:val="10"/>
        </w:numPr>
        <w:tabs>
          <w:tab w:val="left" w:pos="150"/>
          <w:tab w:val="left" w:pos="844"/>
        </w:tabs>
        <w:spacing w:line="249" w:lineRule="auto"/>
        <w:ind w:right="130" w:hanging="10"/>
        <w:jc w:val="both"/>
      </w:pPr>
      <w:r>
        <w:t>Uzmanlık öğrencilerinin, uzmanlık sınavına girebilmeleri için uzmanlık eğitimi gördükleri dala ait bir konu üzerinde tez hazırlamaları zorunludur.</w:t>
      </w:r>
    </w:p>
    <w:p w14:paraId="6044D38B" w14:textId="77777777" w:rsidR="007A17E4" w:rsidRDefault="00000000">
      <w:pPr>
        <w:pStyle w:val="ListeParagraf"/>
        <w:numPr>
          <w:ilvl w:val="0"/>
          <w:numId w:val="10"/>
        </w:numPr>
        <w:tabs>
          <w:tab w:val="left" w:pos="150"/>
          <w:tab w:val="left" w:pos="844"/>
        </w:tabs>
        <w:spacing w:before="10" w:line="249" w:lineRule="auto"/>
        <w:ind w:right="129" w:hanging="10"/>
        <w:jc w:val="both"/>
      </w:pPr>
      <w:r>
        <w:t>Tez danışmanı, uzmanlık öğrencisinin rehber eğitim sorumlusuna öncelik tanınmak kaydıyla anabilim dalı akademik kurulunda belirlenir.</w:t>
      </w:r>
    </w:p>
    <w:p w14:paraId="4B7456FC" w14:textId="77777777" w:rsidR="007A17E4" w:rsidRDefault="00000000">
      <w:pPr>
        <w:pStyle w:val="ListeParagraf"/>
        <w:numPr>
          <w:ilvl w:val="0"/>
          <w:numId w:val="10"/>
        </w:numPr>
        <w:tabs>
          <w:tab w:val="left" w:pos="150"/>
          <w:tab w:val="left" w:pos="844"/>
        </w:tabs>
        <w:spacing w:before="17" w:line="244" w:lineRule="auto"/>
        <w:ind w:right="127" w:hanging="10"/>
        <w:jc w:val="both"/>
      </w:pPr>
      <w:r>
        <w:lastRenderedPageBreak/>
        <w:t>Tez konusu, uzmanlık eğitimi süresinin ilk yarısı içinde uzmanlık öğrencisinin talebi de dikkate alınarak tez</w:t>
      </w:r>
      <w:r>
        <w:rPr>
          <w:spacing w:val="-1"/>
        </w:rPr>
        <w:t xml:space="preserve"> </w:t>
      </w:r>
      <w:r>
        <w:t>danışmanı tarafından</w:t>
      </w:r>
      <w:r>
        <w:rPr>
          <w:spacing w:val="-1"/>
        </w:rPr>
        <w:t xml:space="preserve"> </w:t>
      </w:r>
      <w:r>
        <w:t>belirlenir</w:t>
      </w:r>
      <w:r>
        <w:rPr>
          <w:spacing w:val="-1"/>
        </w:rPr>
        <w:t xml:space="preserve"> </w:t>
      </w:r>
      <w:r>
        <w:t>ve anabilim dalı akademik kurulunda onaylandıktan</w:t>
      </w:r>
      <w:r>
        <w:rPr>
          <w:spacing w:val="-1"/>
        </w:rPr>
        <w:t xml:space="preserve"> </w:t>
      </w:r>
      <w:r>
        <w:t xml:space="preserve">sonra Tez Danışmanı ve Tez Konusu Bildirim Formu </w:t>
      </w:r>
      <w:r>
        <w:rPr>
          <w:b/>
        </w:rPr>
        <w:t xml:space="preserve">(Ek-4) </w:t>
      </w:r>
      <w:r>
        <w:t xml:space="preserve">doldurularak uzmanlık öğrencisine ve Dekanlığa </w:t>
      </w:r>
      <w:r>
        <w:rPr>
          <w:spacing w:val="-2"/>
        </w:rPr>
        <w:t>bildirilir.</w:t>
      </w:r>
    </w:p>
    <w:p w14:paraId="4939D312" w14:textId="77777777" w:rsidR="007A17E4" w:rsidRDefault="00000000">
      <w:pPr>
        <w:pStyle w:val="ListeParagraf"/>
        <w:numPr>
          <w:ilvl w:val="0"/>
          <w:numId w:val="10"/>
        </w:numPr>
        <w:tabs>
          <w:tab w:val="left" w:pos="150"/>
          <w:tab w:val="left" w:pos="844"/>
        </w:tabs>
        <w:spacing w:before="27" w:line="249" w:lineRule="auto"/>
        <w:ind w:right="133" w:hanging="10"/>
        <w:jc w:val="both"/>
      </w:pPr>
      <w:r>
        <w:t>Tez çalışmasının niteliğinin birden fazla danışman gerektirdiği durumlarda ikinci (eş) tez danışmanı atanabilir.</w:t>
      </w:r>
    </w:p>
    <w:p w14:paraId="4A6324FE" w14:textId="77777777" w:rsidR="007A17E4" w:rsidRDefault="00000000">
      <w:pPr>
        <w:pStyle w:val="ListeParagraf"/>
        <w:numPr>
          <w:ilvl w:val="0"/>
          <w:numId w:val="10"/>
        </w:numPr>
        <w:tabs>
          <w:tab w:val="left" w:pos="150"/>
          <w:tab w:val="left" w:pos="844"/>
        </w:tabs>
        <w:spacing w:before="23" w:line="244" w:lineRule="auto"/>
        <w:ind w:right="126" w:hanging="10"/>
        <w:jc w:val="both"/>
      </w:pPr>
      <w:r>
        <w:t>Tez danışmanı; o anabilim dalında görevli profesör, doçent veya yardımcı doçent kadrosundaki</w:t>
      </w:r>
      <w:r>
        <w:rPr>
          <w:spacing w:val="-1"/>
        </w:rPr>
        <w:t xml:space="preserve"> </w:t>
      </w:r>
      <w:r>
        <w:t>eğitim</w:t>
      </w:r>
      <w:r>
        <w:rPr>
          <w:spacing w:val="-2"/>
        </w:rPr>
        <w:t xml:space="preserve"> </w:t>
      </w:r>
      <w:r>
        <w:t>sorumluları</w:t>
      </w:r>
      <w:r>
        <w:rPr>
          <w:spacing w:val="-1"/>
        </w:rPr>
        <w:t xml:space="preserve"> </w:t>
      </w:r>
      <w:r>
        <w:t>arasından</w:t>
      </w:r>
      <w:r>
        <w:rPr>
          <w:spacing w:val="-4"/>
        </w:rPr>
        <w:t xml:space="preserve"> </w:t>
      </w:r>
      <w:r>
        <w:t>seçilir.</w:t>
      </w:r>
      <w:r>
        <w:rPr>
          <w:spacing w:val="-1"/>
        </w:rPr>
        <w:t xml:space="preserve"> </w:t>
      </w:r>
      <w:r>
        <w:t>İkinci</w:t>
      </w:r>
      <w:r>
        <w:rPr>
          <w:spacing w:val="-1"/>
        </w:rPr>
        <w:t xml:space="preserve"> </w:t>
      </w:r>
      <w:r>
        <w:t>tez</w:t>
      </w:r>
      <w:r>
        <w:rPr>
          <w:spacing w:val="-4"/>
        </w:rPr>
        <w:t xml:space="preserve"> </w:t>
      </w:r>
      <w:r>
        <w:t>danışmanı</w:t>
      </w:r>
      <w:r>
        <w:rPr>
          <w:spacing w:val="-1"/>
        </w:rPr>
        <w:t xml:space="preserve"> </w:t>
      </w:r>
      <w:r>
        <w:t>ise,</w:t>
      </w:r>
      <w:r>
        <w:rPr>
          <w:spacing w:val="-5"/>
        </w:rPr>
        <w:t xml:space="preserve"> </w:t>
      </w:r>
      <w:proofErr w:type="spellStart"/>
      <w:r>
        <w:t>Fakülte’deki</w:t>
      </w:r>
      <w:proofErr w:type="spellEnd"/>
      <w:r>
        <w:rPr>
          <w:spacing w:val="-1"/>
        </w:rPr>
        <w:t xml:space="preserve"> </w:t>
      </w:r>
      <w:r>
        <w:t>diğer</w:t>
      </w:r>
      <w:r>
        <w:rPr>
          <w:spacing w:val="-3"/>
        </w:rPr>
        <w:t xml:space="preserve"> </w:t>
      </w:r>
      <w:r>
        <w:t>anabilim dallarında, Üniversite’nin diğer fakültelerinde ya da başka üniversitelerde görevli olan öğretim üyelerinden seçilebilir.</w:t>
      </w:r>
    </w:p>
    <w:p w14:paraId="588EFABD" w14:textId="77777777" w:rsidR="007A17E4" w:rsidRDefault="00000000">
      <w:pPr>
        <w:pStyle w:val="ListeParagraf"/>
        <w:numPr>
          <w:ilvl w:val="0"/>
          <w:numId w:val="10"/>
        </w:numPr>
        <w:tabs>
          <w:tab w:val="left" w:pos="150"/>
          <w:tab w:val="left" w:pos="844"/>
        </w:tabs>
        <w:spacing w:before="27" w:line="244" w:lineRule="auto"/>
        <w:ind w:right="127" w:hanging="10"/>
        <w:jc w:val="both"/>
      </w:pPr>
      <w:r>
        <w:t xml:space="preserve">Tez çalışmaları Madde-11 (4). </w:t>
      </w:r>
      <w:proofErr w:type="gramStart"/>
      <w:r>
        <w:t>fıkrada</w:t>
      </w:r>
      <w:proofErr w:type="gramEnd"/>
      <w:r>
        <w:t xml:space="preserve"> belirtildiği üzere, anabilim dalı akademik kurulunda kararlaştırılmak</w:t>
      </w:r>
      <w:r>
        <w:rPr>
          <w:spacing w:val="-3"/>
        </w:rPr>
        <w:t xml:space="preserve"> </w:t>
      </w:r>
      <w:r>
        <w:t>kaydıyla</w:t>
      </w:r>
      <w:r>
        <w:rPr>
          <w:spacing w:val="-3"/>
        </w:rPr>
        <w:t xml:space="preserve"> </w:t>
      </w:r>
      <w:r>
        <w:t>eş</w:t>
      </w:r>
      <w:r>
        <w:rPr>
          <w:spacing w:val="-3"/>
        </w:rPr>
        <w:t xml:space="preserve"> </w:t>
      </w:r>
      <w:r>
        <w:t>danışmanlı</w:t>
      </w:r>
      <w:r>
        <w:rPr>
          <w:spacing w:val="-2"/>
        </w:rPr>
        <w:t xml:space="preserve"> </w:t>
      </w:r>
      <w:r>
        <w:t>olarak</w:t>
      </w:r>
      <w:r>
        <w:rPr>
          <w:spacing w:val="-3"/>
        </w:rPr>
        <w:t xml:space="preserve"> </w:t>
      </w:r>
      <w:r>
        <w:t>başlatılabileceği</w:t>
      </w:r>
      <w:r>
        <w:rPr>
          <w:spacing w:val="-2"/>
        </w:rPr>
        <w:t xml:space="preserve"> </w:t>
      </w:r>
      <w:r>
        <w:t>gibi</w:t>
      </w:r>
      <w:r>
        <w:rPr>
          <w:spacing w:val="-2"/>
        </w:rPr>
        <w:t xml:space="preserve"> </w:t>
      </w:r>
      <w:r>
        <w:t>uzmanlık</w:t>
      </w:r>
      <w:r>
        <w:rPr>
          <w:spacing w:val="-3"/>
        </w:rPr>
        <w:t xml:space="preserve"> </w:t>
      </w:r>
      <w:r>
        <w:t>öğrencisinin</w:t>
      </w:r>
      <w:r>
        <w:rPr>
          <w:spacing w:val="-4"/>
        </w:rPr>
        <w:t xml:space="preserve"> </w:t>
      </w:r>
      <w:r>
        <w:t>eğitim</w:t>
      </w:r>
      <w:r>
        <w:rPr>
          <w:spacing w:val="-2"/>
        </w:rPr>
        <w:t xml:space="preserve"> </w:t>
      </w:r>
      <w:r>
        <w:t>süreci içerisindeki herhangi bir aşamada, gerekli görüldüğü takdirde, gerekçeleri bildirilerek eş tez</w:t>
      </w:r>
      <w:r>
        <w:rPr>
          <w:spacing w:val="40"/>
        </w:rPr>
        <w:t xml:space="preserve"> </w:t>
      </w:r>
      <w:r>
        <w:t>danışmanı belirlenebilir.</w:t>
      </w:r>
    </w:p>
    <w:p w14:paraId="00361608" w14:textId="77777777" w:rsidR="007A17E4" w:rsidRDefault="00000000">
      <w:pPr>
        <w:pStyle w:val="ListeParagraf"/>
        <w:numPr>
          <w:ilvl w:val="0"/>
          <w:numId w:val="10"/>
        </w:numPr>
        <w:tabs>
          <w:tab w:val="left" w:pos="150"/>
          <w:tab w:val="left" w:pos="844"/>
        </w:tabs>
        <w:spacing w:before="28" w:line="244" w:lineRule="auto"/>
        <w:ind w:right="131" w:hanging="10"/>
        <w:jc w:val="both"/>
      </w:pPr>
      <w:r>
        <w:t xml:space="preserve">Yürütülmekte olan çalışmalar için ikinci tez danışmanı gerekli görüldüğünde, tez danışmanı tarafından Tez Danışmanlığı Değişiklik Bildirim Formu </w:t>
      </w:r>
      <w:r>
        <w:rPr>
          <w:b/>
        </w:rPr>
        <w:t xml:space="preserve">(Ek-5) </w:t>
      </w:r>
      <w:r>
        <w:t>doldurularak Anabilim Dalı Başkanlıkları aracılığıyla Dekanlık onayına sunulur.</w:t>
      </w:r>
    </w:p>
    <w:p w14:paraId="35F7DD91" w14:textId="77777777" w:rsidR="007A17E4" w:rsidRDefault="00000000">
      <w:pPr>
        <w:pStyle w:val="ListeParagraf"/>
        <w:numPr>
          <w:ilvl w:val="0"/>
          <w:numId w:val="10"/>
        </w:numPr>
        <w:tabs>
          <w:tab w:val="left" w:pos="846"/>
        </w:tabs>
        <w:spacing w:before="28" w:line="252" w:lineRule="auto"/>
        <w:ind w:left="126" w:right="128" w:firstLine="14"/>
        <w:rPr>
          <w:b/>
        </w:rPr>
      </w:pPr>
      <w:r>
        <w:t>Herhangi bir nedenle ve altı aydan daha uzun süre ile kurumdan ayrılan öğretim üyeleri tez</w:t>
      </w:r>
      <w:r>
        <w:rPr>
          <w:spacing w:val="40"/>
        </w:rPr>
        <w:t xml:space="preserve"> </w:t>
      </w:r>
      <w:r>
        <w:t>danışmanlığı</w:t>
      </w:r>
      <w:r>
        <w:rPr>
          <w:spacing w:val="80"/>
        </w:rPr>
        <w:t xml:space="preserve"> </w:t>
      </w:r>
      <w:r>
        <w:t>değişiklik</w:t>
      </w:r>
      <w:r>
        <w:rPr>
          <w:spacing w:val="79"/>
        </w:rPr>
        <w:t xml:space="preserve"> </w:t>
      </w:r>
      <w:r>
        <w:t>bildirim</w:t>
      </w:r>
      <w:r>
        <w:rPr>
          <w:spacing w:val="80"/>
        </w:rPr>
        <w:t xml:space="preserve"> </w:t>
      </w:r>
      <w:r>
        <w:t>formu</w:t>
      </w:r>
      <w:r>
        <w:rPr>
          <w:spacing w:val="78"/>
        </w:rPr>
        <w:t xml:space="preserve"> </w:t>
      </w:r>
      <w:r>
        <w:t>doldurarak</w:t>
      </w:r>
      <w:r>
        <w:rPr>
          <w:spacing w:val="79"/>
        </w:rPr>
        <w:t xml:space="preserve"> </w:t>
      </w:r>
      <w:r>
        <w:t>Dekanlığa</w:t>
      </w:r>
      <w:r>
        <w:rPr>
          <w:spacing w:val="79"/>
        </w:rPr>
        <w:t xml:space="preserve"> </w:t>
      </w:r>
      <w:r>
        <w:t>sunmakla</w:t>
      </w:r>
      <w:r>
        <w:rPr>
          <w:spacing w:val="40"/>
        </w:rPr>
        <w:t xml:space="preserve"> </w:t>
      </w:r>
      <w:r>
        <w:t>yükümlüdür.</w:t>
      </w:r>
      <w:r>
        <w:rPr>
          <w:spacing w:val="80"/>
        </w:rPr>
        <w:t xml:space="preserve"> </w:t>
      </w:r>
      <w:r>
        <w:t>Ancak;</w:t>
      </w:r>
      <w:r>
        <w:rPr>
          <w:spacing w:val="77"/>
        </w:rPr>
        <w:t xml:space="preserve"> </w:t>
      </w:r>
      <w:r>
        <w:t>tez danışmanlığı</w:t>
      </w:r>
      <w:r>
        <w:rPr>
          <w:spacing w:val="40"/>
        </w:rPr>
        <w:t xml:space="preserve"> </w:t>
      </w:r>
      <w:r>
        <w:t>olan</w:t>
      </w:r>
      <w:r>
        <w:rPr>
          <w:spacing w:val="40"/>
        </w:rPr>
        <w:t xml:space="preserve"> </w:t>
      </w:r>
      <w:r>
        <w:t>fakat</w:t>
      </w:r>
      <w:r>
        <w:rPr>
          <w:spacing w:val="40"/>
        </w:rPr>
        <w:t xml:space="preserve"> </w:t>
      </w:r>
      <w:r>
        <w:t>devretmek</w:t>
      </w:r>
      <w:r>
        <w:rPr>
          <w:spacing w:val="40"/>
        </w:rPr>
        <w:t xml:space="preserve"> </w:t>
      </w:r>
      <w:r>
        <w:t>ya</w:t>
      </w:r>
      <w:r>
        <w:rPr>
          <w:spacing w:val="40"/>
        </w:rPr>
        <w:t xml:space="preserve"> </w:t>
      </w:r>
      <w:r>
        <w:t>da</w:t>
      </w:r>
      <w:r>
        <w:rPr>
          <w:spacing w:val="40"/>
        </w:rPr>
        <w:t xml:space="preserve"> </w:t>
      </w:r>
      <w:r>
        <w:t>eş</w:t>
      </w:r>
      <w:r>
        <w:rPr>
          <w:spacing w:val="40"/>
        </w:rPr>
        <w:t xml:space="preserve"> </w:t>
      </w:r>
      <w:r>
        <w:t>danışman</w:t>
      </w:r>
      <w:r>
        <w:rPr>
          <w:spacing w:val="40"/>
        </w:rPr>
        <w:t xml:space="preserve"> </w:t>
      </w:r>
      <w:r>
        <w:t>tayin</w:t>
      </w:r>
      <w:r>
        <w:rPr>
          <w:spacing w:val="40"/>
        </w:rPr>
        <w:t xml:space="preserve"> </w:t>
      </w:r>
      <w:r>
        <w:t>etmek</w:t>
      </w:r>
      <w:r>
        <w:rPr>
          <w:spacing w:val="40"/>
        </w:rPr>
        <w:t xml:space="preserve"> </w:t>
      </w:r>
      <w:r>
        <w:t>istemeyen</w:t>
      </w:r>
      <w:r>
        <w:rPr>
          <w:spacing w:val="40"/>
        </w:rPr>
        <w:t xml:space="preserve"> </w:t>
      </w:r>
      <w:r>
        <w:t>eğitim</w:t>
      </w:r>
      <w:r>
        <w:rPr>
          <w:spacing w:val="40"/>
        </w:rPr>
        <w:t xml:space="preserve"> </w:t>
      </w:r>
      <w:r>
        <w:t xml:space="preserve">sorumlusu, anabilim dalı akademik kurullarında karar alınması kaydıyla danışmanlık görevine devam edebilir. </w:t>
      </w:r>
      <w:r>
        <w:rPr>
          <w:b/>
        </w:rPr>
        <w:t>Madde 12-</w:t>
      </w:r>
    </w:p>
    <w:p w14:paraId="00FBC10C" w14:textId="77777777" w:rsidR="007A17E4" w:rsidRDefault="00000000">
      <w:pPr>
        <w:pStyle w:val="ListeParagraf"/>
        <w:numPr>
          <w:ilvl w:val="0"/>
          <w:numId w:val="9"/>
        </w:numPr>
        <w:tabs>
          <w:tab w:val="left" w:pos="436"/>
          <w:tab w:val="left" w:pos="438"/>
        </w:tabs>
        <w:spacing w:before="15" w:line="244" w:lineRule="auto"/>
        <w:ind w:right="125"/>
        <w:jc w:val="both"/>
      </w:pPr>
      <w:r>
        <w:t xml:space="preserve">Tez konusu uzmanlık öğrencisine bildirildikten sonra tez danışmanı tarafından her altı ayda bir Tez Gelişme Raporu </w:t>
      </w:r>
      <w:r>
        <w:rPr>
          <w:b/>
        </w:rPr>
        <w:t xml:space="preserve">(Ek-6) </w:t>
      </w:r>
      <w:r>
        <w:t>doldurularak uzmanlık öğrencisinin tez çalışmasının hangi aşamada olduğu Anabilim Dalı Başkanlıkları aracılığı ile Dekanlığa rapor edilir. Raporun gönderilmemesi veya geç gönderilmesi durumunda danışman öğretim üyesi 6 ay süresince danışmalık hizmeti karşılığında verilen “E” puanından yararlanamaz.</w:t>
      </w:r>
    </w:p>
    <w:p w14:paraId="5529A227" w14:textId="77777777" w:rsidR="007A17E4" w:rsidRDefault="00000000">
      <w:pPr>
        <w:pStyle w:val="ListeParagraf"/>
        <w:numPr>
          <w:ilvl w:val="0"/>
          <w:numId w:val="9"/>
        </w:numPr>
        <w:tabs>
          <w:tab w:val="left" w:pos="436"/>
          <w:tab w:val="left" w:pos="438"/>
        </w:tabs>
        <w:spacing w:before="27" w:line="249" w:lineRule="auto"/>
        <w:ind w:right="125"/>
        <w:jc w:val="both"/>
      </w:pPr>
      <w:r>
        <w:t xml:space="preserve">Tez yazım kuralları olarak Gaziosmanpaşa Üniversitesi Sağlık Bilimleri Enstitüsü Tez Hazırlama ve Yazım </w:t>
      </w:r>
      <w:proofErr w:type="spellStart"/>
      <w:r>
        <w:t>Klavuzu</w:t>
      </w:r>
      <w:proofErr w:type="spellEnd"/>
      <w:r>
        <w:t xml:space="preserve"> esas alınır.</w:t>
      </w:r>
    </w:p>
    <w:p w14:paraId="393EA63C" w14:textId="77777777" w:rsidR="007A17E4" w:rsidRDefault="007A17E4">
      <w:pPr>
        <w:pStyle w:val="ListeParagraf"/>
        <w:spacing w:line="249" w:lineRule="auto"/>
        <w:sectPr w:rsidR="007A17E4" w:rsidSect="002864D0">
          <w:type w:val="continuous"/>
          <w:pgSz w:w="11900" w:h="16840" w:code="9"/>
          <w:pgMar w:top="1420" w:right="1276" w:bottom="1701" w:left="1276" w:header="0" w:footer="431" w:gutter="0"/>
          <w:cols w:space="708"/>
          <w:docGrid w:linePitch="299"/>
        </w:sectPr>
      </w:pPr>
    </w:p>
    <w:p w14:paraId="337C1899" w14:textId="77777777" w:rsidR="007A17E4" w:rsidRDefault="00000000">
      <w:pPr>
        <w:pStyle w:val="ListeParagraf"/>
        <w:numPr>
          <w:ilvl w:val="0"/>
          <w:numId w:val="9"/>
        </w:numPr>
        <w:tabs>
          <w:tab w:val="left" w:pos="436"/>
        </w:tabs>
        <w:spacing w:before="42"/>
        <w:ind w:left="436" w:right="0" w:hanging="296"/>
      </w:pPr>
      <w:r>
        <w:t>Uzmanlık</w:t>
      </w:r>
      <w:r>
        <w:rPr>
          <w:spacing w:val="-6"/>
        </w:rPr>
        <w:t xml:space="preserve"> </w:t>
      </w:r>
      <w:r>
        <w:t>tezi,</w:t>
      </w:r>
      <w:r>
        <w:rPr>
          <w:spacing w:val="-6"/>
        </w:rPr>
        <w:t xml:space="preserve"> </w:t>
      </w:r>
      <w:r>
        <w:t>yayın</w:t>
      </w:r>
      <w:r>
        <w:rPr>
          <w:spacing w:val="-5"/>
        </w:rPr>
        <w:t xml:space="preserve"> </w:t>
      </w:r>
      <w:r>
        <w:t>aşamasına</w:t>
      </w:r>
      <w:r>
        <w:rPr>
          <w:spacing w:val="-4"/>
        </w:rPr>
        <w:t xml:space="preserve"> </w:t>
      </w:r>
      <w:r>
        <w:t>geldiğinde,</w:t>
      </w:r>
      <w:r>
        <w:rPr>
          <w:spacing w:val="-6"/>
        </w:rPr>
        <w:t xml:space="preserve"> </w:t>
      </w:r>
      <w:r>
        <w:t>uzmanlık</w:t>
      </w:r>
      <w:r>
        <w:rPr>
          <w:spacing w:val="-4"/>
        </w:rPr>
        <w:t xml:space="preserve"> </w:t>
      </w:r>
      <w:r>
        <w:t>öğrencisinin</w:t>
      </w:r>
      <w:r>
        <w:rPr>
          <w:spacing w:val="-5"/>
        </w:rPr>
        <w:t xml:space="preserve"> </w:t>
      </w:r>
      <w:r>
        <w:t>yayın</w:t>
      </w:r>
      <w:r>
        <w:rPr>
          <w:spacing w:val="-4"/>
        </w:rPr>
        <w:t xml:space="preserve"> </w:t>
      </w:r>
      <w:r>
        <w:t>hakkı</w:t>
      </w:r>
      <w:r>
        <w:rPr>
          <w:spacing w:val="-2"/>
        </w:rPr>
        <w:t xml:space="preserve"> gözetilmelidir.</w:t>
      </w:r>
    </w:p>
    <w:p w14:paraId="3AC88664" w14:textId="77777777" w:rsidR="007A17E4" w:rsidRDefault="007A17E4">
      <w:pPr>
        <w:pStyle w:val="GvdeMetni"/>
        <w:ind w:left="0" w:firstLine="0"/>
        <w:jc w:val="left"/>
      </w:pPr>
    </w:p>
    <w:p w14:paraId="39D877E1" w14:textId="77777777" w:rsidR="007A17E4" w:rsidRDefault="007A17E4">
      <w:pPr>
        <w:pStyle w:val="GvdeMetni"/>
        <w:spacing w:before="102"/>
        <w:ind w:left="0" w:firstLine="0"/>
        <w:jc w:val="left"/>
      </w:pPr>
    </w:p>
    <w:p w14:paraId="407BCC81" w14:textId="77777777" w:rsidR="007A17E4" w:rsidRDefault="00000000">
      <w:pPr>
        <w:spacing w:line="271" w:lineRule="auto"/>
        <w:ind w:left="126" w:right="4234"/>
        <w:jc w:val="both"/>
        <w:rPr>
          <w:b/>
        </w:rPr>
      </w:pPr>
      <w:r>
        <w:rPr>
          <w:b/>
        </w:rPr>
        <w:t>Uzmanlık</w:t>
      </w:r>
      <w:r>
        <w:rPr>
          <w:b/>
          <w:spacing w:val="-8"/>
        </w:rPr>
        <w:t xml:space="preserve"> </w:t>
      </w:r>
      <w:r>
        <w:rPr>
          <w:b/>
        </w:rPr>
        <w:t>Öğrencilerinin</w:t>
      </w:r>
      <w:r>
        <w:rPr>
          <w:b/>
          <w:spacing w:val="-3"/>
        </w:rPr>
        <w:t xml:space="preserve"> </w:t>
      </w:r>
      <w:r>
        <w:rPr>
          <w:b/>
        </w:rPr>
        <w:t>Eğitim</w:t>
      </w:r>
      <w:r>
        <w:rPr>
          <w:b/>
          <w:spacing w:val="-10"/>
        </w:rPr>
        <w:t xml:space="preserve"> </w:t>
      </w:r>
      <w:r>
        <w:rPr>
          <w:b/>
        </w:rPr>
        <w:t>Süreleri</w:t>
      </w:r>
      <w:r>
        <w:rPr>
          <w:b/>
          <w:spacing w:val="-9"/>
        </w:rPr>
        <w:t xml:space="preserve"> </w:t>
      </w:r>
      <w:r>
        <w:rPr>
          <w:b/>
        </w:rPr>
        <w:t>ve</w:t>
      </w:r>
      <w:r>
        <w:rPr>
          <w:b/>
          <w:spacing w:val="-9"/>
        </w:rPr>
        <w:t xml:space="preserve"> </w:t>
      </w:r>
      <w:r>
        <w:rPr>
          <w:b/>
        </w:rPr>
        <w:t>Rotasyonlar Madde 13-</w:t>
      </w:r>
    </w:p>
    <w:p w14:paraId="68613B91" w14:textId="77777777" w:rsidR="007A17E4" w:rsidRDefault="00000000">
      <w:pPr>
        <w:pStyle w:val="ListeParagraf"/>
        <w:numPr>
          <w:ilvl w:val="0"/>
          <w:numId w:val="8"/>
        </w:numPr>
        <w:tabs>
          <w:tab w:val="left" w:pos="150"/>
          <w:tab w:val="left" w:pos="844"/>
        </w:tabs>
        <w:spacing w:line="244" w:lineRule="auto"/>
        <w:ind w:right="125" w:hanging="10"/>
        <w:jc w:val="both"/>
      </w:pPr>
      <w:r>
        <w:t>Uzmanlık süreleri ve rotasyonlar, Tıpta ve Diş Hekimliğinde Uzmanlık Eğitimi Yönetmeliği ve TUK tarafından belirlendiği şekliyle uygulanır. Anabilim dalı akademik kurulları, uzmanlık öğrencilerine, uzmanlık süresini aşmamak kaydıyla Yönetmelikte belirtilmeyen rotasyonları da yaptırmaya yetkilidirler.</w:t>
      </w:r>
    </w:p>
    <w:p w14:paraId="7537072F" w14:textId="77777777" w:rsidR="007A17E4" w:rsidRDefault="00000000">
      <w:pPr>
        <w:pStyle w:val="ListeParagraf"/>
        <w:numPr>
          <w:ilvl w:val="0"/>
          <w:numId w:val="8"/>
        </w:numPr>
        <w:tabs>
          <w:tab w:val="left" w:pos="150"/>
          <w:tab w:val="left" w:pos="844"/>
        </w:tabs>
        <w:spacing w:before="25" w:line="244" w:lineRule="auto"/>
        <w:ind w:right="127" w:hanging="10"/>
        <w:jc w:val="both"/>
      </w:pPr>
      <w:r>
        <w:t>Diş Hekimliğinde uzmanlık öğrencilerinin sıhhi izin, doğum izni ve ücretsiz izin nedeniyle eğitimle ilgili çalışmalara katılamadığı süreler, 1219 sayılı Kanunun diş hekimliğinde uzmanlık dalları</w:t>
      </w:r>
      <w:r>
        <w:rPr>
          <w:spacing w:val="40"/>
        </w:rPr>
        <w:t xml:space="preserve"> </w:t>
      </w:r>
      <w:r>
        <w:t>ve eğitim sürelerine dair EK-2 sayılı çizelgesinde belirtilen uzmanlık süresine eklenir.</w:t>
      </w:r>
    </w:p>
    <w:p w14:paraId="5B1B8A49" w14:textId="77777777" w:rsidR="007A17E4" w:rsidRDefault="00000000">
      <w:pPr>
        <w:pStyle w:val="ListeParagraf"/>
        <w:numPr>
          <w:ilvl w:val="0"/>
          <w:numId w:val="8"/>
        </w:numPr>
        <w:tabs>
          <w:tab w:val="left" w:pos="150"/>
          <w:tab w:val="left" w:pos="844"/>
        </w:tabs>
        <w:spacing w:before="28" w:line="244" w:lineRule="auto"/>
        <w:ind w:right="127" w:hanging="10"/>
        <w:jc w:val="both"/>
      </w:pPr>
      <w:r>
        <w:t>Eğitim süreleri ve rotasyonların kazanılan birimin bulunduğu üniversitede yaptırılması esastır. Ancak, Üniversite’de ilgili uzmanlık dalına ait rotasyonların yapılacağı eğitim biriminin bulunmaması veya bulunsa bile asgari uygulamaları yapmasına yeterli olmaması veya başka kurumda yapılmasında anabilim dalı başkanı tarafından fayda görülmesi halinde Dekanlıkça uygun görülen yerlerde yazılı kabul belgesi sağlanmak koşuluyla uzmanlık öğrencisi rotasyona tabi tutulabilir.</w:t>
      </w:r>
    </w:p>
    <w:p w14:paraId="4A95083B" w14:textId="77777777" w:rsidR="007A17E4" w:rsidRDefault="00000000">
      <w:pPr>
        <w:pStyle w:val="ListeParagraf"/>
        <w:numPr>
          <w:ilvl w:val="0"/>
          <w:numId w:val="8"/>
        </w:numPr>
        <w:tabs>
          <w:tab w:val="left" w:pos="150"/>
          <w:tab w:val="left" w:pos="844"/>
        </w:tabs>
        <w:spacing w:before="22" w:line="244" w:lineRule="auto"/>
        <w:ind w:right="126" w:hanging="10"/>
        <w:jc w:val="both"/>
      </w:pPr>
      <w:r>
        <w:t>Uzmanlık</w:t>
      </w:r>
      <w:r>
        <w:rPr>
          <w:spacing w:val="-2"/>
        </w:rPr>
        <w:t xml:space="preserve"> </w:t>
      </w:r>
      <w:r>
        <w:t>öğrencilerine,</w:t>
      </w:r>
      <w:r>
        <w:rPr>
          <w:spacing w:val="-4"/>
        </w:rPr>
        <w:t xml:space="preserve"> </w:t>
      </w:r>
      <w:r>
        <w:t>eğitim</w:t>
      </w:r>
      <w:r>
        <w:rPr>
          <w:spacing w:val="-1"/>
        </w:rPr>
        <w:t xml:space="preserve"> </w:t>
      </w:r>
      <w:r>
        <w:t>sorumlularının</w:t>
      </w:r>
      <w:r>
        <w:rPr>
          <w:spacing w:val="-3"/>
        </w:rPr>
        <w:t xml:space="preserve"> </w:t>
      </w:r>
      <w:r>
        <w:t>teklif</w:t>
      </w:r>
      <w:r>
        <w:rPr>
          <w:spacing w:val="-2"/>
        </w:rPr>
        <w:t xml:space="preserve"> </w:t>
      </w:r>
      <w:r>
        <w:t>etmesi,</w:t>
      </w:r>
      <w:r>
        <w:rPr>
          <w:spacing w:val="-4"/>
        </w:rPr>
        <w:t xml:space="preserve"> </w:t>
      </w:r>
      <w:r>
        <w:t>anabilim</w:t>
      </w:r>
      <w:r>
        <w:rPr>
          <w:spacing w:val="-1"/>
        </w:rPr>
        <w:t xml:space="preserve"> </w:t>
      </w:r>
      <w:r>
        <w:t>dalı akademik</w:t>
      </w:r>
      <w:r>
        <w:rPr>
          <w:spacing w:val="-2"/>
        </w:rPr>
        <w:t xml:space="preserve"> </w:t>
      </w:r>
      <w:r>
        <w:t xml:space="preserve">kurulunun uygun görüşü ve Dekanın kararı üzerine, eğitime kabul belgesi sağlamaları koşuluyla, yurt içinde veya </w:t>
      </w:r>
      <w:r>
        <w:lastRenderedPageBreak/>
        <w:t>yurt dışında başka kurumlarda uzmanlık eğitimi alması için bir yıla kadar izin verilebilir. Kurum içerisinde yapılamayan rotasyonlar bu süreden sayılmaz. Eğitimin yurt dışında yapılması halinde uzmanlık öğrencisi ücretsiz izinli sayılır.</w:t>
      </w:r>
    </w:p>
    <w:p w14:paraId="5269A6FC" w14:textId="77777777" w:rsidR="007A17E4" w:rsidRDefault="00000000">
      <w:pPr>
        <w:pStyle w:val="ListeParagraf"/>
        <w:numPr>
          <w:ilvl w:val="0"/>
          <w:numId w:val="8"/>
        </w:numPr>
        <w:tabs>
          <w:tab w:val="left" w:pos="150"/>
          <w:tab w:val="left" w:pos="844"/>
        </w:tabs>
        <w:spacing w:before="27" w:line="247" w:lineRule="auto"/>
        <w:ind w:right="127" w:hanging="10"/>
        <w:jc w:val="both"/>
      </w:pPr>
      <w:r>
        <w:t>Uzmanlık öğrencileri, rotasyon eğitimleri sonunda, rotasyon yaptıkları anabilim/bilim</w:t>
      </w:r>
      <w:r>
        <w:rPr>
          <w:spacing w:val="40"/>
        </w:rPr>
        <w:t xml:space="preserve"> </w:t>
      </w:r>
      <w:r>
        <w:t xml:space="preserve">dalından Uzmanlık Öğrencisi Rotasyon ve Yeterlilik Belgesi’ni </w:t>
      </w:r>
      <w:r>
        <w:rPr>
          <w:b/>
        </w:rPr>
        <w:t xml:space="preserve">(Ek-7) </w:t>
      </w:r>
      <w:r>
        <w:t>almak ve Anabilim Dalı Başkanlığı üzerinden Dekanlığa iletmek zorundadırlar.</w:t>
      </w:r>
    </w:p>
    <w:p w14:paraId="3A37EC70" w14:textId="77777777" w:rsidR="007A17E4" w:rsidRDefault="00000000">
      <w:pPr>
        <w:spacing w:before="25"/>
        <w:ind w:left="126"/>
        <w:jc w:val="both"/>
        <w:rPr>
          <w:b/>
        </w:rPr>
      </w:pPr>
      <w:r>
        <w:rPr>
          <w:b/>
        </w:rPr>
        <w:t>Madde</w:t>
      </w:r>
      <w:r>
        <w:rPr>
          <w:b/>
          <w:spacing w:val="-3"/>
        </w:rPr>
        <w:t xml:space="preserve"> </w:t>
      </w:r>
      <w:r>
        <w:rPr>
          <w:b/>
          <w:spacing w:val="-5"/>
        </w:rPr>
        <w:t>14-</w:t>
      </w:r>
    </w:p>
    <w:p w14:paraId="0E7644D4" w14:textId="77777777" w:rsidR="007A17E4" w:rsidRDefault="00000000">
      <w:pPr>
        <w:pStyle w:val="ListeParagraf"/>
        <w:numPr>
          <w:ilvl w:val="0"/>
          <w:numId w:val="7"/>
        </w:numPr>
        <w:tabs>
          <w:tab w:val="left" w:pos="150"/>
          <w:tab w:val="left" w:pos="844"/>
        </w:tabs>
        <w:spacing w:before="34" w:line="247" w:lineRule="auto"/>
        <w:ind w:right="125" w:hanging="10"/>
        <w:jc w:val="both"/>
      </w:pPr>
      <w:r>
        <w:t>Tez düzeltmelerinin yetiştirilemediği veya jüri tarafından kabul edilmediği durumlarda, tez danışmanının</w:t>
      </w:r>
      <w:r>
        <w:rPr>
          <w:spacing w:val="-1"/>
        </w:rPr>
        <w:t xml:space="preserve"> </w:t>
      </w:r>
      <w:r>
        <w:t>önerisi ve Anabilim Dalı Akademik Kurul</w:t>
      </w:r>
      <w:r>
        <w:rPr>
          <w:spacing w:val="-3"/>
        </w:rPr>
        <w:t xml:space="preserve"> </w:t>
      </w:r>
      <w:r>
        <w:t>kararı ile uzmanlık eğitimi süresine altı aylık</w:t>
      </w:r>
      <w:r>
        <w:rPr>
          <w:spacing w:val="-1"/>
        </w:rPr>
        <w:t xml:space="preserve"> </w:t>
      </w:r>
      <w:r>
        <w:t>bir süre eklenir ve bu durum Dekanlığa bildirilir.</w:t>
      </w:r>
    </w:p>
    <w:p w14:paraId="6A3B3F12" w14:textId="77777777" w:rsidR="007A17E4" w:rsidRDefault="00000000">
      <w:pPr>
        <w:pStyle w:val="ListeParagraf"/>
        <w:numPr>
          <w:ilvl w:val="0"/>
          <w:numId w:val="7"/>
        </w:numPr>
        <w:tabs>
          <w:tab w:val="left" w:pos="150"/>
          <w:tab w:val="left" w:pos="844"/>
        </w:tabs>
        <w:spacing w:before="20" w:line="249" w:lineRule="auto"/>
        <w:ind w:right="127" w:hanging="10"/>
        <w:jc w:val="both"/>
      </w:pPr>
      <w:r>
        <w:t>Görev süresi uzatmaları idari bir süreç olup bir yıl olarak yapılır. Ancak altı ay içerisinde tezini teslim etmeyenlerin uzmanlık öğrenciliği ile ilişikleri kesilir.</w:t>
      </w:r>
    </w:p>
    <w:p w14:paraId="7DEF8F5E" w14:textId="77777777" w:rsidR="007A17E4" w:rsidRDefault="007A17E4">
      <w:pPr>
        <w:pStyle w:val="GvdeMetni"/>
        <w:spacing w:before="56"/>
        <w:ind w:left="0" w:firstLine="0"/>
        <w:jc w:val="left"/>
      </w:pPr>
    </w:p>
    <w:p w14:paraId="6A5C16B0" w14:textId="77777777" w:rsidR="007A17E4" w:rsidRDefault="00000000">
      <w:pPr>
        <w:spacing w:line="271" w:lineRule="auto"/>
        <w:ind w:left="126" w:right="4383"/>
        <w:rPr>
          <w:b/>
        </w:rPr>
      </w:pPr>
      <w:r>
        <w:rPr>
          <w:b/>
        </w:rPr>
        <w:t>Uzmanlık</w:t>
      </w:r>
      <w:r>
        <w:rPr>
          <w:b/>
          <w:spacing w:val="-10"/>
        </w:rPr>
        <w:t xml:space="preserve"> </w:t>
      </w:r>
      <w:r>
        <w:rPr>
          <w:b/>
        </w:rPr>
        <w:t>Öğrencilerinin</w:t>
      </w:r>
      <w:r>
        <w:rPr>
          <w:b/>
          <w:spacing w:val="-9"/>
        </w:rPr>
        <w:t xml:space="preserve"> </w:t>
      </w:r>
      <w:r>
        <w:rPr>
          <w:b/>
        </w:rPr>
        <w:t>Hak</w:t>
      </w:r>
      <w:r>
        <w:rPr>
          <w:b/>
          <w:spacing w:val="-10"/>
        </w:rPr>
        <w:t xml:space="preserve"> </w:t>
      </w:r>
      <w:r>
        <w:rPr>
          <w:b/>
        </w:rPr>
        <w:t>ve</w:t>
      </w:r>
      <w:r>
        <w:rPr>
          <w:b/>
          <w:spacing w:val="-11"/>
        </w:rPr>
        <w:t xml:space="preserve"> </w:t>
      </w:r>
      <w:r>
        <w:rPr>
          <w:b/>
        </w:rPr>
        <w:t>Sorumlulukları Madde 15-</w:t>
      </w:r>
    </w:p>
    <w:p w14:paraId="69DF3C6B" w14:textId="77777777" w:rsidR="007A17E4" w:rsidRDefault="00000000">
      <w:pPr>
        <w:pStyle w:val="GvdeMetni"/>
        <w:spacing w:line="249" w:lineRule="auto"/>
        <w:ind w:left="140" w:right="66" w:firstLine="0"/>
        <w:jc w:val="left"/>
      </w:pPr>
      <w:r>
        <w:t>(1) Uzmanlık öğrencisinin, kurum ve birimlerde eğitimin çağdaş standartlarda verilmesinin sağlanmasını isteme hakkı vardır. Nöbet, çalışma ve eğitim odaları gibi uzmanlık eğitimi alan kişinin eğitsel</w:t>
      </w:r>
      <w:r>
        <w:rPr>
          <w:spacing w:val="-2"/>
        </w:rPr>
        <w:t xml:space="preserve"> </w:t>
      </w:r>
      <w:r>
        <w:t>ve</w:t>
      </w:r>
      <w:r>
        <w:rPr>
          <w:spacing w:val="-4"/>
        </w:rPr>
        <w:t xml:space="preserve"> </w:t>
      </w:r>
      <w:r>
        <w:t>sosyal</w:t>
      </w:r>
      <w:r>
        <w:rPr>
          <w:spacing w:val="-2"/>
        </w:rPr>
        <w:t xml:space="preserve"> </w:t>
      </w:r>
      <w:r>
        <w:t>gereksinimlerini</w:t>
      </w:r>
      <w:r>
        <w:rPr>
          <w:spacing w:val="-2"/>
        </w:rPr>
        <w:t xml:space="preserve"> </w:t>
      </w:r>
      <w:r>
        <w:t>karşılayacak</w:t>
      </w:r>
      <w:r>
        <w:rPr>
          <w:spacing w:val="-4"/>
        </w:rPr>
        <w:t xml:space="preserve"> </w:t>
      </w:r>
      <w:r>
        <w:t>olan</w:t>
      </w:r>
      <w:r>
        <w:rPr>
          <w:spacing w:val="-5"/>
        </w:rPr>
        <w:t xml:space="preserve"> </w:t>
      </w:r>
      <w:r>
        <w:t>alt</w:t>
      </w:r>
      <w:r>
        <w:rPr>
          <w:spacing w:val="-6"/>
        </w:rPr>
        <w:t xml:space="preserve"> </w:t>
      </w:r>
      <w:r>
        <w:t>yapı</w:t>
      </w:r>
      <w:r>
        <w:rPr>
          <w:spacing w:val="-2"/>
        </w:rPr>
        <w:t xml:space="preserve"> </w:t>
      </w:r>
      <w:r>
        <w:t>Dekanlık</w:t>
      </w:r>
      <w:r>
        <w:rPr>
          <w:spacing w:val="-4"/>
        </w:rPr>
        <w:t xml:space="preserve"> </w:t>
      </w:r>
      <w:r>
        <w:t>tarafından</w:t>
      </w:r>
      <w:r>
        <w:rPr>
          <w:spacing w:val="-5"/>
        </w:rPr>
        <w:t xml:space="preserve"> </w:t>
      </w:r>
      <w:r>
        <w:t>sağlanır.</w:t>
      </w:r>
      <w:r>
        <w:rPr>
          <w:spacing w:val="-2"/>
        </w:rPr>
        <w:t xml:space="preserve"> </w:t>
      </w:r>
      <w:r>
        <w:t>(2)</w:t>
      </w:r>
      <w:r>
        <w:rPr>
          <w:spacing w:val="-4"/>
        </w:rPr>
        <w:t xml:space="preserve"> </w:t>
      </w:r>
      <w:r>
        <w:t>Uzmanlık öğrencileri uzmanlık eğitimi uygulamasından sayılmayan işlerde görevlendirilemez.</w:t>
      </w:r>
    </w:p>
    <w:p w14:paraId="341DD6F3" w14:textId="77777777" w:rsidR="007A17E4" w:rsidRDefault="00000000">
      <w:pPr>
        <w:pStyle w:val="ListeParagraf"/>
        <w:numPr>
          <w:ilvl w:val="0"/>
          <w:numId w:val="7"/>
        </w:numPr>
        <w:tabs>
          <w:tab w:val="left" w:pos="436"/>
          <w:tab w:val="left" w:pos="438"/>
        </w:tabs>
        <w:spacing w:before="18" w:line="249" w:lineRule="auto"/>
        <w:ind w:left="438" w:right="126" w:hanging="298"/>
      </w:pPr>
      <w:r>
        <w:t>Uzmanlık</w:t>
      </w:r>
      <w:r>
        <w:rPr>
          <w:spacing w:val="32"/>
        </w:rPr>
        <w:t xml:space="preserve"> </w:t>
      </w:r>
      <w:r>
        <w:t>öğrencisi,</w:t>
      </w:r>
      <w:r>
        <w:rPr>
          <w:spacing w:val="29"/>
        </w:rPr>
        <w:t xml:space="preserve"> </w:t>
      </w:r>
      <w:r>
        <w:t>eğitim</w:t>
      </w:r>
      <w:r>
        <w:rPr>
          <w:spacing w:val="33"/>
        </w:rPr>
        <w:t xml:space="preserve"> </w:t>
      </w:r>
      <w:r>
        <w:t>sorumlularının</w:t>
      </w:r>
      <w:r>
        <w:rPr>
          <w:spacing w:val="31"/>
        </w:rPr>
        <w:t xml:space="preserve"> </w:t>
      </w:r>
      <w:r>
        <w:t>gözetim</w:t>
      </w:r>
      <w:r>
        <w:rPr>
          <w:spacing w:val="33"/>
        </w:rPr>
        <w:t xml:space="preserve"> </w:t>
      </w:r>
      <w:r>
        <w:t>ve denetiminde</w:t>
      </w:r>
      <w:r>
        <w:rPr>
          <w:spacing w:val="32"/>
        </w:rPr>
        <w:t xml:space="preserve"> </w:t>
      </w:r>
      <w:r>
        <w:t>araştırma</w:t>
      </w:r>
      <w:r>
        <w:rPr>
          <w:spacing w:val="31"/>
        </w:rPr>
        <w:t xml:space="preserve"> </w:t>
      </w:r>
      <w:r>
        <w:t>ve</w:t>
      </w:r>
      <w:r>
        <w:rPr>
          <w:spacing w:val="32"/>
        </w:rPr>
        <w:t xml:space="preserve"> </w:t>
      </w:r>
      <w:r>
        <w:t>eğitim-öğretim çalışmalarında bulunur ve sağlık hizmeti sunumunda görev alır.</w:t>
      </w:r>
    </w:p>
    <w:p w14:paraId="77CBE857" w14:textId="77777777" w:rsidR="007A17E4" w:rsidRDefault="00000000">
      <w:pPr>
        <w:pStyle w:val="ListeParagraf"/>
        <w:numPr>
          <w:ilvl w:val="0"/>
          <w:numId w:val="7"/>
        </w:numPr>
        <w:tabs>
          <w:tab w:val="left" w:pos="436"/>
        </w:tabs>
        <w:spacing w:before="22"/>
        <w:ind w:left="436" w:right="0" w:hanging="296"/>
      </w:pPr>
      <w:r>
        <w:t>Uzmanlık</w:t>
      </w:r>
      <w:r>
        <w:rPr>
          <w:spacing w:val="-8"/>
        </w:rPr>
        <w:t xml:space="preserve"> </w:t>
      </w:r>
      <w:r>
        <w:t>öğrencisi</w:t>
      </w:r>
      <w:r>
        <w:rPr>
          <w:spacing w:val="-3"/>
        </w:rPr>
        <w:t xml:space="preserve"> </w:t>
      </w:r>
      <w:r>
        <w:t>deontolojik</w:t>
      </w:r>
      <w:r>
        <w:rPr>
          <w:spacing w:val="-6"/>
        </w:rPr>
        <w:t xml:space="preserve"> </w:t>
      </w:r>
      <w:r>
        <w:t>ve</w:t>
      </w:r>
      <w:r>
        <w:rPr>
          <w:spacing w:val="-5"/>
        </w:rPr>
        <w:t xml:space="preserve"> </w:t>
      </w:r>
      <w:r>
        <w:t>etik</w:t>
      </w:r>
      <w:r>
        <w:rPr>
          <w:spacing w:val="-6"/>
        </w:rPr>
        <w:t xml:space="preserve"> </w:t>
      </w:r>
      <w:r>
        <w:t>kurallara</w:t>
      </w:r>
      <w:r>
        <w:rPr>
          <w:spacing w:val="-5"/>
        </w:rPr>
        <w:t xml:space="preserve"> </w:t>
      </w:r>
      <w:r>
        <w:t>uymakla</w:t>
      </w:r>
      <w:r>
        <w:rPr>
          <w:spacing w:val="-5"/>
        </w:rPr>
        <w:t xml:space="preserve"> </w:t>
      </w:r>
      <w:r>
        <w:rPr>
          <w:spacing w:val="-2"/>
        </w:rPr>
        <w:t>yükümlüdür.</w:t>
      </w:r>
    </w:p>
    <w:p w14:paraId="649D370E" w14:textId="77777777" w:rsidR="007A17E4" w:rsidRDefault="007A17E4">
      <w:pPr>
        <w:pStyle w:val="GvdeMetni"/>
        <w:spacing w:before="68"/>
        <w:ind w:left="0" w:firstLine="0"/>
        <w:jc w:val="left"/>
      </w:pPr>
    </w:p>
    <w:p w14:paraId="7E561230" w14:textId="77777777" w:rsidR="007A17E4" w:rsidRDefault="00000000">
      <w:pPr>
        <w:spacing w:line="271" w:lineRule="auto"/>
        <w:ind w:left="126" w:right="3201"/>
        <w:rPr>
          <w:b/>
        </w:rPr>
      </w:pPr>
      <w:r>
        <w:rPr>
          <w:b/>
        </w:rPr>
        <w:t>Uzmanlık</w:t>
      </w:r>
      <w:r>
        <w:rPr>
          <w:b/>
          <w:spacing w:val="-8"/>
        </w:rPr>
        <w:t xml:space="preserve"> </w:t>
      </w:r>
      <w:r>
        <w:rPr>
          <w:b/>
        </w:rPr>
        <w:t>Öğrencilerinin</w:t>
      </w:r>
      <w:r>
        <w:rPr>
          <w:b/>
          <w:spacing w:val="-7"/>
        </w:rPr>
        <w:t xml:space="preserve"> </w:t>
      </w:r>
      <w:r>
        <w:rPr>
          <w:b/>
        </w:rPr>
        <w:t>Uzmanlık</w:t>
      </w:r>
      <w:r>
        <w:rPr>
          <w:b/>
          <w:spacing w:val="-8"/>
        </w:rPr>
        <w:t xml:space="preserve"> </w:t>
      </w:r>
      <w:r>
        <w:rPr>
          <w:b/>
        </w:rPr>
        <w:t>Tezi</w:t>
      </w:r>
      <w:r>
        <w:rPr>
          <w:b/>
          <w:spacing w:val="-8"/>
        </w:rPr>
        <w:t xml:space="preserve"> </w:t>
      </w:r>
      <w:r>
        <w:rPr>
          <w:b/>
        </w:rPr>
        <w:t>ve</w:t>
      </w:r>
      <w:r>
        <w:rPr>
          <w:b/>
          <w:spacing w:val="-8"/>
        </w:rPr>
        <w:t xml:space="preserve"> </w:t>
      </w:r>
      <w:r>
        <w:rPr>
          <w:b/>
        </w:rPr>
        <w:t>Değerlendirilmesi Madde 16-</w:t>
      </w:r>
    </w:p>
    <w:p w14:paraId="4704B02D" w14:textId="77777777" w:rsidR="007A17E4" w:rsidRDefault="00000000">
      <w:pPr>
        <w:pStyle w:val="ListeParagraf"/>
        <w:numPr>
          <w:ilvl w:val="0"/>
          <w:numId w:val="6"/>
        </w:numPr>
        <w:tabs>
          <w:tab w:val="left" w:pos="150"/>
          <w:tab w:val="left" w:pos="846"/>
        </w:tabs>
        <w:ind w:right="128" w:hanging="10"/>
      </w:pPr>
      <w:r>
        <w:t>Tez,</w:t>
      </w:r>
      <w:r>
        <w:rPr>
          <w:spacing w:val="25"/>
        </w:rPr>
        <w:t xml:space="preserve"> </w:t>
      </w:r>
      <w:r>
        <w:t>uzmanlık</w:t>
      </w:r>
      <w:r>
        <w:rPr>
          <w:spacing w:val="27"/>
        </w:rPr>
        <w:t xml:space="preserve"> </w:t>
      </w:r>
      <w:r>
        <w:t>eğitimi</w:t>
      </w:r>
      <w:r>
        <w:rPr>
          <w:spacing w:val="29"/>
        </w:rPr>
        <w:t xml:space="preserve"> </w:t>
      </w:r>
      <w:r>
        <w:t>süresinin</w:t>
      </w:r>
      <w:r>
        <w:rPr>
          <w:spacing w:val="26"/>
        </w:rPr>
        <w:t xml:space="preserve"> </w:t>
      </w:r>
      <w:r>
        <w:t>bitiminden</w:t>
      </w:r>
      <w:r>
        <w:rPr>
          <w:spacing w:val="26"/>
        </w:rPr>
        <w:t xml:space="preserve"> </w:t>
      </w:r>
      <w:r>
        <w:t>üç</w:t>
      </w:r>
      <w:r>
        <w:rPr>
          <w:spacing w:val="25"/>
        </w:rPr>
        <w:t xml:space="preserve"> </w:t>
      </w:r>
      <w:r>
        <w:t>ay</w:t>
      </w:r>
      <w:r>
        <w:rPr>
          <w:spacing w:val="27"/>
        </w:rPr>
        <w:t xml:space="preserve"> </w:t>
      </w:r>
      <w:r>
        <w:t>önce,</w:t>
      </w:r>
      <w:r>
        <w:rPr>
          <w:spacing w:val="25"/>
        </w:rPr>
        <w:t xml:space="preserve"> </w:t>
      </w:r>
      <w:r>
        <w:t>ilgili</w:t>
      </w:r>
      <w:r>
        <w:rPr>
          <w:spacing w:val="29"/>
        </w:rPr>
        <w:t xml:space="preserve"> </w:t>
      </w:r>
      <w:r>
        <w:t>Anabilim</w:t>
      </w:r>
      <w:r>
        <w:rPr>
          <w:spacing w:val="28"/>
        </w:rPr>
        <w:t xml:space="preserve"> </w:t>
      </w:r>
      <w:r>
        <w:t>Dalı</w:t>
      </w:r>
      <w:r>
        <w:rPr>
          <w:spacing w:val="29"/>
        </w:rPr>
        <w:t xml:space="preserve"> </w:t>
      </w:r>
      <w:r>
        <w:t>Akademik</w:t>
      </w:r>
      <w:r>
        <w:rPr>
          <w:spacing w:val="27"/>
        </w:rPr>
        <w:t xml:space="preserve"> </w:t>
      </w:r>
      <w:r>
        <w:t>Kurulu tarafından belirlenen, uzmanlık öğrencisinin eğitim gördüğü dalın eğitim</w:t>
      </w:r>
      <w:r>
        <w:rPr>
          <w:spacing w:val="20"/>
        </w:rPr>
        <w:t xml:space="preserve"> </w:t>
      </w:r>
      <w:r>
        <w:t>sorumlularından oluşan üç</w:t>
      </w:r>
    </w:p>
    <w:p w14:paraId="19E78830" w14:textId="77777777" w:rsidR="007A17E4" w:rsidRDefault="007A17E4">
      <w:pPr>
        <w:pStyle w:val="ListeParagraf"/>
        <w:jc w:val="left"/>
        <w:sectPr w:rsidR="007A17E4" w:rsidSect="002864D0">
          <w:type w:val="continuous"/>
          <w:pgSz w:w="11900" w:h="16840" w:code="9"/>
          <w:pgMar w:top="1420" w:right="1276" w:bottom="1701" w:left="1276" w:header="0" w:footer="425" w:gutter="0"/>
          <w:cols w:space="708"/>
          <w:docGrid w:linePitch="299"/>
        </w:sectPr>
      </w:pPr>
    </w:p>
    <w:p w14:paraId="62606B1C" w14:textId="77777777" w:rsidR="007A17E4" w:rsidRDefault="00000000">
      <w:pPr>
        <w:pStyle w:val="GvdeMetni"/>
        <w:spacing w:before="37" w:line="244" w:lineRule="auto"/>
        <w:ind w:right="125" w:firstLine="0"/>
      </w:pPr>
      <w:proofErr w:type="gramStart"/>
      <w:r>
        <w:t>kişilik</w:t>
      </w:r>
      <w:proofErr w:type="gramEnd"/>
      <w:r>
        <w:t xml:space="preserve"> bir jüriye incelenmesi için </w:t>
      </w:r>
      <w:proofErr w:type="gramStart"/>
      <w:r>
        <w:t>sunulur</w:t>
      </w:r>
      <w:r>
        <w:rPr>
          <w:b/>
        </w:rPr>
        <w:t>(</w:t>
      </w:r>
      <w:proofErr w:type="gramEnd"/>
      <w:r>
        <w:rPr>
          <w:b/>
        </w:rPr>
        <w:t>Ek-8</w:t>
      </w:r>
      <w:proofErr w:type="gramStart"/>
      <w:r>
        <w:rPr>
          <w:b/>
        </w:rPr>
        <w:t>).</w:t>
      </w:r>
      <w:r>
        <w:t>Eğitim</w:t>
      </w:r>
      <w:proofErr w:type="gramEnd"/>
      <w:r>
        <w:t xml:space="preserve"> gördüğü birimde üç eğitim sorumlusu bulunmaması halinde rotasyon</w:t>
      </w:r>
      <w:r>
        <w:rPr>
          <w:spacing w:val="-1"/>
        </w:rPr>
        <w:t xml:space="preserve"> </w:t>
      </w:r>
      <w:r>
        <w:t>yaptığı dallar</w:t>
      </w:r>
      <w:r>
        <w:rPr>
          <w:spacing w:val="-1"/>
        </w:rPr>
        <w:t xml:space="preserve"> </w:t>
      </w:r>
      <w:r>
        <w:t>veya akademik kurulun</w:t>
      </w:r>
      <w:r>
        <w:rPr>
          <w:spacing w:val="-1"/>
        </w:rPr>
        <w:t xml:space="preserve"> </w:t>
      </w:r>
      <w:r>
        <w:t>uygun</w:t>
      </w:r>
      <w:r>
        <w:rPr>
          <w:spacing w:val="-1"/>
        </w:rPr>
        <w:t xml:space="preserve"> </w:t>
      </w:r>
      <w:r>
        <w:t>göreceği dallardaki eğitim sorumlularından jüri tamamlanır.</w:t>
      </w:r>
    </w:p>
    <w:p w14:paraId="27F9EA90" w14:textId="77777777" w:rsidR="007A17E4" w:rsidRDefault="00000000">
      <w:pPr>
        <w:pStyle w:val="ListeParagraf"/>
        <w:numPr>
          <w:ilvl w:val="0"/>
          <w:numId w:val="6"/>
        </w:numPr>
        <w:tabs>
          <w:tab w:val="left" w:pos="150"/>
          <w:tab w:val="left" w:pos="844"/>
        </w:tabs>
        <w:spacing w:before="28" w:line="244" w:lineRule="auto"/>
        <w:ind w:hanging="10"/>
        <w:jc w:val="both"/>
      </w:pPr>
      <w:r>
        <w:t xml:space="preserve">Tez, jüriye sunulduğu tarihten itibaren en geç bir ay içerisinde jüri üyelerince incelenir, Tez Değerlendirme Formu </w:t>
      </w:r>
      <w:r>
        <w:rPr>
          <w:b/>
        </w:rPr>
        <w:t xml:space="preserve">(Ek-9) </w:t>
      </w:r>
      <w:r>
        <w:t xml:space="preserve">doldurulur ve tez, uzmanlık öğrencisi tarafından jüri huzurunda </w:t>
      </w:r>
      <w:r>
        <w:rPr>
          <w:spacing w:val="-2"/>
        </w:rPr>
        <w:t>savunulur.</w:t>
      </w:r>
    </w:p>
    <w:p w14:paraId="39A8648A" w14:textId="77777777" w:rsidR="007A17E4" w:rsidRDefault="00000000">
      <w:pPr>
        <w:pStyle w:val="ListeParagraf"/>
        <w:numPr>
          <w:ilvl w:val="0"/>
          <w:numId w:val="6"/>
        </w:numPr>
        <w:tabs>
          <w:tab w:val="left" w:pos="150"/>
          <w:tab w:val="left" w:pos="844"/>
        </w:tabs>
        <w:spacing w:before="28" w:line="244" w:lineRule="auto"/>
        <w:ind w:hanging="10"/>
        <w:jc w:val="both"/>
      </w:pPr>
      <w:r>
        <w:t xml:space="preserve">Bilimsel içeriği kabul edilen ancak minör düzeltme istenilen tezlerde, uzmanlık öğrencisine 15 günlük süre tanınır. Bu süre içerisinde sonuç bildirilmez. Tez, öneriler doğrultusunda düzeltildikten sonra, jürinin tez savunması konusundaki kararı, Tez Sonuç Bildirim Formu </w:t>
      </w:r>
      <w:r>
        <w:rPr>
          <w:b/>
        </w:rPr>
        <w:t xml:space="preserve">(Ek-10) </w:t>
      </w:r>
      <w:r>
        <w:t>doldurularak gerekçeli olarak uzmanlık öğrencisi ve Dekanlığa bildirilir.</w:t>
      </w:r>
    </w:p>
    <w:p w14:paraId="0C25CDE4" w14:textId="77777777" w:rsidR="007A17E4" w:rsidRDefault="00000000">
      <w:pPr>
        <w:pStyle w:val="ListeParagraf"/>
        <w:numPr>
          <w:ilvl w:val="0"/>
          <w:numId w:val="6"/>
        </w:numPr>
        <w:tabs>
          <w:tab w:val="left" w:pos="150"/>
          <w:tab w:val="left" w:pos="844"/>
        </w:tabs>
        <w:spacing w:before="28" w:line="244" w:lineRule="auto"/>
        <w:ind w:right="127" w:hanging="10"/>
        <w:jc w:val="both"/>
      </w:pPr>
      <w:r>
        <w:t>Tezinde düzeltme istenilen uzmanlık öğrencileri, durumun kendilerine bildiriminden itibaren en geç bir ay içinde, jürinin gerekçesindeki esaslara göre tezde gerekli değişiklikleri yaparak aynı</w:t>
      </w:r>
      <w:r>
        <w:rPr>
          <w:spacing w:val="40"/>
        </w:rPr>
        <w:t xml:space="preserve"> </w:t>
      </w:r>
      <w:r>
        <w:t>jüriye sunar.</w:t>
      </w:r>
    </w:p>
    <w:p w14:paraId="21584972" w14:textId="77777777" w:rsidR="007A17E4" w:rsidRDefault="00000000">
      <w:pPr>
        <w:pStyle w:val="ListeParagraf"/>
        <w:numPr>
          <w:ilvl w:val="0"/>
          <w:numId w:val="6"/>
        </w:numPr>
        <w:tabs>
          <w:tab w:val="left" w:pos="150"/>
          <w:tab w:val="left" w:pos="844"/>
        </w:tabs>
        <w:spacing w:before="27" w:line="244" w:lineRule="auto"/>
        <w:ind w:right="123" w:hanging="10"/>
        <w:jc w:val="both"/>
      </w:pPr>
      <w:r>
        <w:t xml:space="preserve">Yukarıdaki (3) ve (4). </w:t>
      </w:r>
      <w:proofErr w:type="gramStart"/>
      <w:r>
        <w:t>fıkralarda</w:t>
      </w:r>
      <w:proofErr w:type="gramEnd"/>
      <w:r>
        <w:t xml:space="preserve"> yer alan aşamalar tamamlandığı halde tezde gereken düzeltmelerin yetiştirilemediği veya jüri tarafından kabul edilmediği durumlarda, tez danışmanının önerisi ile birim akademik kurulunda görüşülerek uzmanlık eğitimi süresine toplam altı aya kadar bir süre eklenir ve bu durum dekanlığa bildirilir. Bu altı aylık süre içerisinde tez çalışmasının tamamlanması halinde tezin değerlendirilmesi ve uzmanlık eğitimi bitirme sınavı için eklenen sürenin bitmesi beklenmez.</w:t>
      </w:r>
    </w:p>
    <w:p w14:paraId="530654EF" w14:textId="77777777" w:rsidR="007A17E4" w:rsidRDefault="00000000">
      <w:pPr>
        <w:pStyle w:val="ListeParagraf"/>
        <w:numPr>
          <w:ilvl w:val="0"/>
          <w:numId w:val="6"/>
        </w:numPr>
        <w:tabs>
          <w:tab w:val="left" w:pos="150"/>
          <w:tab w:val="left" w:pos="844"/>
        </w:tabs>
        <w:spacing w:before="27" w:line="244" w:lineRule="auto"/>
        <w:ind w:right="129" w:hanging="10"/>
        <w:jc w:val="both"/>
      </w:pPr>
      <w:r>
        <w:t xml:space="preserve">Tezin ikinci defa kabul edilmemesi halinde; bu maddenin (3). </w:t>
      </w:r>
      <w:proofErr w:type="gramStart"/>
      <w:r>
        <w:t>fıkrasında</w:t>
      </w:r>
      <w:proofErr w:type="gramEnd"/>
      <w:r>
        <w:t xml:space="preserve"> belirtildiği gibi Dekanlığa yapılan bildirimi takiben en geç </w:t>
      </w:r>
      <w:proofErr w:type="spellStart"/>
      <w:r>
        <w:t>onbeş</w:t>
      </w:r>
      <w:proofErr w:type="spellEnd"/>
      <w:r>
        <w:t xml:space="preserve"> gün içerisinde bu maddenin (1). </w:t>
      </w:r>
      <w:proofErr w:type="gramStart"/>
      <w:r>
        <w:t>fıkrasında</w:t>
      </w:r>
      <w:proofErr w:type="gramEnd"/>
      <w:r>
        <w:t xml:space="preserve"> belirtilen </w:t>
      </w:r>
      <w:r>
        <w:lastRenderedPageBreak/>
        <w:t xml:space="preserve">esaslara göre yeni bir jüri oluşturulur. Tez en geç bir ay içerisinde incelenir ve jüri huzurunda </w:t>
      </w:r>
      <w:r>
        <w:rPr>
          <w:spacing w:val="-2"/>
        </w:rPr>
        <w:t>savunulur.</w:t>
      </w:r>
    </w:p>
    <w:p w14:paraId="34F52958" w14:textId="77777777" w:rsidR="007A17E4" w:rsidRDefault="00000000">
      <w:pPr>
        <w:pStyle w:val="ListeParagraf"/>
        <w:numPr>
          <w:ilvl w:val="0"/>
          <w:numId w:val="6"/>
        </w:numPr>
        <w:tabs>
          <w:tab w:val="left" w:pos="150"/>
          <w:tab w:val="left" w:pos="844"/>
        </w:tabs>
        <w:spacing w:before="28" w:line="244" w:lineRule="auto"/>
        <w:ind w:right="125" w:hanging="10"/>
        <w:jc w:val="both"/>
      </w:pPr>
      <w:r>
        <w:t xml:space="preserve">Tezi üçüncü defa reddedilen veya 6 aylık ek süre içerisinde tezini teslim etmeyen uzmanlık öğrencisinin, uzmanlık öğrenciliği ile ilişiği kesilir. İlişiği kesilen uzmanlık </w:t>
      </w:r>
      <w:proofErr w:type="spellStart"/>
      <w:r>
        <w:t>öğrencisiuzman</w:t>
      </w:r>
      <w:proofErr w:type="spellEnd"/>
      <w:r>
        <w:t xml:space="preserve"> adayı olarak tezini ya da uygun görülen yeni bir tezi tamamlar. İki yıl içinde tezini tamamlayamayan uzmanlık öğrencisinin uzmanlık eğitimi ile ilişiği kesilir.</w:t>
      </w:r>
    </w:p>
    <w:p w14:paraId="3C3FEA9D" w14:textId="77777777" w:rsidR="007A17E4" w:rsidRDefault="007A17E4">
      <w:pPr>
        <w:pStyle w:val="GvdeMetni"/>
        <w:spacing w:before="61"/>
        <w:ind w:left="0" w:firstLine="0"/>
        <w:jc w:val="left"/>
      </w:pPr>
    </w:p>
    <w:p w14:paraId="7B18541C" w14:textId="77777777" w:rsidR="007A17E4" w:rsidRDefault="00000000">
      <w:pPr>
        <w:spacing w:line="273" w:lineRule="auto"/>
        <w:ind w:left="126" w:right="6372"/>
        <w:jc w:val="both"/>
        <w:rPr>
          <w:b/>
        </w:rPr>
      </w:pPr>
      <w:r>
        <w:rPr>
          <w:b/>
        </w:rPr>
        <w:t>Uzmanlık</w:t>
      </w:r>
      <w:r>
        <w:rPr>
          <w:b/>
          <w:spacing w:val="-12"/>
        </w:rPr>
        <w:t xml:space="preserve"> </w:t>
      </w:r>
      <w:r>
        <w:rPr>
          <w:b/>
        </w:rPr>
        <w:t>Eğitimi</w:t>
      </w:r>
      <w:r>
        <w:rPr>
          <w:b/>
          <w:spacing w:val="-12"/>
        </w:rPr>
        <w:t xml:space="preserve"> </w:t>
      </w:r>
      <w:r>
        <w:rPr>
          <w:b/>
        </w:rPr>
        <w:t>Bitirme</w:t>
      </w:r>
      <w:r>
        <w:rPr>
          <w:b/>
          <w:spacing w:val="-12"/>
        </w:rPr>
        <w:t xml:space="preserve"> </w:t>
      </w:r>
      <w:r>
        <w:rPr>
          <w:b/>
        </w:rPr>
        <w:t>Sınavı Madde 17-</w:t>
      </w:r>
    </w:p>
    <w:p w14:paraId="6F5FB685" w14:textId="77777777" w:rsidR="007A17E4" w:rsidRDefault="00000000">
      <w:pPr>
        <w:pStyle w:val="ListeParagraf"/>
        <w:numPr>
          <w:ilvl w:val="0"/>
          <w:numId w:val="5"/>
        </w:numPr>
        <w:tabs>
          <w:tab w:val="left" w:pos="150"/>
          <w:tab w:val="left" w:pos="844"/>
        </w:tabs>
        <w:spacing w:line="244" w:lineRule="auto"/>
        <w:ind w:hanging="10"/>
        <w:jc w:val="both"/>
      </w:pPr>
      <w:r>
        <w:t xml:space="preserve">Tezi kabul edilen, uzmanlık eğitimi süresini ve rotasyonlarını tamamlayan, uzmanlık eğitimi karnesinin çekirdek eğitim müfredatını belirleyen kısmının tamamlandığı ilgili anabilim dalı başkanı tarafından onaylanan ve DUEK tarafından kontrol edilen uzmanlık öğrencileri, uzmanlık eğitimi bitirme sınavına girmeye hak kazanır. Bunların belgeleri anabilim dalı başkanı tarafından </w:t>
      </w:r>
      <w:proofErr w:type="spellStart"/>
      <w:r>
        <w:t>onbeş</w:t>
      </w:r>
      <w:proofErr w:type="spellEnd"/>
      <w:r>
        <w:t xml:space="preserve"> gün içerisinde sınav jürileri, sınav yeri ve tarihi belirlenmek üzere Uzmanlık Eğitimi Bitirme Sınavı Başvuru </w:t>
      </w:r>
      <w:proofErr w:type="spellStart"/>
      <w:proofErr w:type="gramStart"/>
      <w:r>
        <w:t>Formu’yla</w:t>
      </w:r>
      <w:proofErr w:type="spellEnd"/>
      <w:r>
        <w:rPr>
          <w:b/>
        </w:rPr>
        <w:t>(</w:t>
      </w:r>
      <w:proofErr w:type="gramEnd"/>
      <w:r>
        <w:rPr>
          <w:b/>
        </w:rPr>
        <w:t xml:space="preserve">Ek-11) </w:t>
      </w:r>
      <w:r>
        <w:t>birlikte Dekanlığa bildirilir ve belgeleri tamam olanlar düzenlenen ilk sınava alınır. Uzmanlık eğitimini bitirme sınavları Dekanlıkça ilan edilen yer ve tarihte sınav jürilerince yapılır.</w:t>
      </w:r>
    </w:p>
    <w:p w14:paraId="45EA125D" w14:textId="77777777" w:rsidR="007A17E4" w:rsidRDefault="00000000">
      <w:pPr>
        <w:pStyle w:val="ListeParagraf"/>
        <w:numPr>
          <w:ilvl w:val="0"/>
          <w:numId w:val="5"/>
        </w:numPr>
        <w:tabs>
          <w:tab w:val="left" w:pos="150"/>
          <w:tab w:val="left" w:pos="844"/>
        </w:tabs>
        <w:spacing w:before="14" w:line="244" w:lineRule="auto"/>
        <w:ind w:right="123" w:hanging="10"/>
        <w:jc w:val="both"/>
      </w:pPr>
      <w:r>
        <w:t xml:space="preserve">Uzmanlık eğitimi bitirme sınavı jüri üyeleri, Dekanlık tarafından, en az üç üyesi sınav yapılan anabilim dalından olmak üzere, uzmanlık dalının rotasyon alanları veya </w:t>
      </w:r>
      <w:proofErr w:type="spellStart"/>
      <w:r>
        <w:t>TUK’un</w:t>
      </w:r>
      <w:proofErr w:type="spellEnd"/>
      <w:r>
        <w:t xml:space="preserve"> uygun gördüğü anabilim dallarının eğitim sorumlularından oluşacak şekilde 5 üyeden oluşturulur. Jürinin tamamı sınav yapılan anabilim dalı eğitim sorumlularından oluşturulabilir. Sınav yapılan anabilim dalında kadrolu üç eğitim sorumlusu bulunmaması halinde başka bir yüksek öğretim kurumunun aynı anabilim</w:t>
      </w:r>
      <w:r>
        <w:rPr>
          <w:spacing w:val="-2"/>
        </w:rPr>
        <w:t xml:space="preserve"> </w:t>
      </w:r>
      <w:r>
        <w:t>dalı</w:t>
      </w:r>
      <w:r>
        <w:rPr>
          <w:spacing w:val="-1"/>
        </w:rPr>
        <w:t xml:space="preserve"> </w:t>
      </w:r>
      <w:r>
        <w:t>eğitim</w:t>
      </w:r>
      <w:r>
        <w:rPr>
          <w:spacing w:val="-2"/>
        </w:rPr>
        <w:t xml:space="preserve"> </w:t>
      </w:r>
      <w:r>
        <w:t>sorumlularından</w:t>
      </w:r>
      <w:r>
        <w:rPr>
          <w:spacing w:val="-4"/>
        </w:rPr>
        <w:t xml:space="preserve"> </w:t>
      </w:r>
      <w:r>
        <w:t>jüri</w:t>
      </w:r>
      <w:r>
        <w:rPr>
          <w:spacing w:val="-1"/>
        </w:rPr>
        <w:t xml:space="preserve"> </w:t>
      </w:r>
      <w:r>
        <w:t>üyesi</w:t>
      </w:r>
      <w:r>
        <w:rPr>
          <w:spacing w:val="-1"/>
        </w:rPr>
        <w:t xml:space="preserve"> </w:t>
      </w:r>
      <w:r>
        <w:t>görevlendirilir.</w:t>
      </w:r>
      <w:r>
        <w:rPr>
          <w:spacing w:val="-1"/>
        </w:rPr>
        <w:t xml:space="preserve"> </w:t>
      </w:r>
      <w:r>
        <w:t>Ayrıca</w:t>
      </w:r>
      <w:r>
        <w:rPr>
          <w:spacing w:val="-3"/>
        </w:rPr>
        <w:t xml:space="preserve"> </w:t>
      </w:r>
      <w:r>
        <w:t>iki</w:t>
      </w:r>
      <w:r>
        <w:rPr>
          <w:spacing w:val="-1"/>
        </w:rPr>
        <w:t xml:space="preserve"> </w:t>
      </w:r>
      <w:r>
        <w:t>yedek</w:t>
      </w:r>
      <w:r>
        <w:rPr>
          <w:spacing w:val="-3"/>
        </w:rPr>
        <w:t xml:space="preserve"> </w:t>
      </w:r>
      <w:r>
        <w:t>jüri</w:t>
      </w:r>
      <w:r>
        <w:rPr>
          <w:spacing w:val="-1"/>
        </w:rPr>
        <w:t xml:space="preserve"> </w:t>
      </w:r>
      <w:r>
        <w:t>üyesi</w:t>
      </w:r>
      <w:r>
        <w:rPr>
          <w:spacing w:val="-1"/>
        </w:rPr>
        <w:t xml:space="preserve"> </w:t>
      </w:r>
      <w:r>
        <w:t>belirlenir.</w:t>
      </w:r>
      <w:r>
        <w:rPr>
          <w:spacing w:val="-1"/>
        </w:rPr>
        <w:t xml:space="preserve"> </w:t>
      </w:r>
      <w:r>
        <w:t>Jüri üyeleri kendi aralarından bir başkan ve bir rapor yazıcı üye seçer.</w:t>
      </w:r>
    </w:p>
    <w:p w14:paraId="3FCF51FA" w14:textId="77777777" w:rsidR="007A17E4" w:rsidRDefault="00000000">
      <w:pPr>
        <w:pStyle w:val="ListeParagraf"/>
        <w:numPr>
          <w:ilvl w:val="0"/>
          <w:numId w:val="5"/>
        </w:numPr>
        <w:tabs>
          <w:tab w:val="left" w:pos="150"/>
          <w:tab w:val="left" w:pos="844"/>
        </w:tabs>
        <w:spacing w:before="27" w:line="244" w:lineRule="auto"/>
        <w:ind w:hanging="10"/>
        <w:jc w:val="both"/>
      </w:pPr>
      <w:r>
        <w:t>Girdikleri ilk uzmanlık sınavında başarı gösteremeyenler veya sınava girmeyenler altı ay içerisinde</w:t>
      </w:r>
      <w:r>
        <w:rPr>
          <w:spacing w:val="40"/>
        </w:rPr>
        <w:t xml:space="preserve"> </w:t>
      </w:r>
      <w:r>
        <w:t>uzmanlık</w:t>
      </w:r>
      <w:r>
        <w:rPr>
          <w:spacing w:val="40"/>
        </w:rPr>
        <w:t xml:space="preserve"> </w:t>
      </w:r>
      <w:r>
        <w:t>sınavına</w:t>
      </w:r>
      <w:r>
        <w:rPr>
          <w:spacing w:val="40"/>
        </w:rPr>
        <w:t xml:space="preserve"> </w:t>
      </w:r>
      <w:r>
        <w:t>tekrar</w:t>
      </w:r>
      <w:r>
        <w:rPr>
          <w:spacing w:val="40"/>
        </w:rPr>
        <w:t xml:space="preserve"> </w:t>
      </w:r>
      <w:r>
        <w:t>alınır.</w:t>
      </w:r>
      <w:r>
        <w:rPr>
          <w:spacing w:val="40"/>
        </w:rPr>
        <w:t xml:space="preserve"> </w:t>
      </w:r>
      <w:r>
        <w:t>Bu</w:t>
      </w:r>
      <w:r>
        <w:rPr>
          <w:spacing w:val="40"/>
        </w:rPr>
        <w:t xml:space="preserve"> </w:t>
      </w:r>
      <w:r>
        <w:t>süre</w:t>
      </w:r>
      <w:r>
        <w:rPr>
          <w:spacing w:val="40"/>
        </w:rPr>
        <w:t xml:space="preserve"> </w:t>
      </w:r>
      <w:r>
        <w:t>içerisinde</w:t>
      </w:r>
      <w:r>
        <w:rPr>
          <w:spacing w:val="40"/>
        </w:rPr>
        <w:t xml:space="preserve"> </w:t>
      </w:r>
      <w:r>
        <w:t>uzmanlık</w:t>
      </w:r>
      <w:r>
        <w:rPr>
          <w:spacing w:val="40"/>
        </w:rPr>
        <w:t xml:space="preserve"> </w:t>
      </w:r>
      <w:r>
        <w:t>öğrencilerinin</w:t>
      </w:r>
      <w:r>
        <w:rPr>
          <w:spacing w:val="40"/>
        </w:rPr>
        <w:t xml:space="preserve"> </w:t>
      </w:r>
      <w:r>
        <w:t>kadrolarıyla</w:t>
      </w:r>
    </w:p>
    <w:p w14:paraId="0F88B5A5" w14:textId="77777777" w:rsidR="007A17E4" w:rsidRDefault="007A17E4">
      <w:pPr>
        <w:pStyle w:val="ListeParagraf"/>
        <w:spacing w:line="244" w:lineRule="auto"/>
        <w:sectPr w:rsidR="007A17E4" w:rsidSect="002864D0">
          <w:type w:val="continuous"/>
          <w:pgSz w:w="11900" w:h="16840" w:code="9"/>
          <w:pgMar w:top="1420" w:right="1276" w:bottom="1701" w:left="1276" w:header="0" w:footer="425" w:gutter="0"/>
          <w:cols w:space="708"/>
          <w:docGrid w:linePitch="299"/>
        </w:sectPr>
      </w:pPr>
    </w:p>
    <w:p w14:paraId="0AAD3BE8" w14:textId="77777777" w:rsidR="007A17E4" w:rsidRDefault="00000000">
      <w:pPr>
        <w:pStyle w:val="GvdeMetni"/>
        <w:spacing w:before="37" w:line="244" w:lineRule="auto"/>
        <w:ind w:right="131" w:firstLine="0"/>
      </w:pPr>
      <w:proofErr w:type="gramStart"/>
      <w:r>
        <w:t>ilişikleri</w:t>
      </w:r>
      <w:proofErr w:type="gramEnd"/>
      <w:r>
        <w:t xml:space="preserve"> kesilmez. Girdikleri ikinci uzmanlık sınavında da başarılı olamayanların veya bu sınava girmeyenlerin, uzmanlık öğrenciliğiyle ilişikleri kesilir.</w:t>
      </w:r>
    </w:p>
    <w:p w14:paraId="32DFF944" w14:textId="77777777" w:rsidR="007A17E4" w:rsidRDefault="00000000">
      <w:pPr>
        <w:pStyle w:val="ListeParagraf"/>
        <w:numPr>
          <w:ilvl w:val="0"/>
          <w:numId w:val="5"/>
        </w:numPr>
        <w:tabs>
          <w:tab w:val="left" w:pos="150"/>
          <w:tab w:val="left" w:pos="844"/>
        </w:tabs>
        <w:spacing w:before="29" w:line="244" w:lineRule="auto"/>
        <w:ind w:hanging="10"/>
        <w:jc w:val="both"/>
      </w:pPr>
      <w:r>
        <w:t>Uzmanlık sınavı, biri mesleki bilgi, diğeri uygulama ve beceri sınavı olmak üzere iki aşamada yapılır. Mesleki bilgi sınavı tek oturum halinde yapılır. Her bir jüri üyesi adaya sorular sormakla yükümlüdür. Sorular</w:t>
      </w:r>
      <w:r>
        <w:rPr>
          <w:spacing w:val="-4"/>
        </w:rPr>
        <w:t xml:space="preserve"> </w:t>
      </w:r>
      <w:r>
        <w:t>içerik açısından adayın uzmanlık</w:t>
      </w:r>
      <w:r>
        <w:rPr>
          <w:spacing w:val="-4"/>
        </w:rPr>
        <w:t xml:space="preserve"> </w:t>
      </w:r>
      <w:r>
        <w:t>dalındaki bilgisini değerlendirmek amacıyla ilgili dalın genel eğitim programı çerçevesinde yöneltilir. Uygulama ve beceri sınavı, uzmanlık dalının özelliğine göre teşhis ve tedavi için gerekli olan girişimsel veya cerrahi müdahale, görüntüleme ve teknik uygulama ve becerileri ölçmeyi amaçlar.</w:t>
      </w:r>
    </w:p>
    <w:p w14:paraId="556A7234" w14:textId="77777777" w:rsidR="007A17E4" w:rsidRDefault="00000000">
      <w:pPr>
        <w:pStyle w:val="ListeParagraf"/>
        <w:numPr>
          <w:ilvl w:val="0"/>
          <w:numId w:val="5"/>
        </w:numPr>
        <w:tabs>
          <w:tab w:val="left" w:pos="150"/>
          <w:tab w:val="left" w:pos="844"/>
        </w:tabs>
        <w:spacing w:before="26" w:line="244" w:lineRule="auto"/>
        <w:ind w:right="125" w:hanging="10"/>
        <w:jc w:val="both"/>
      </w:pPr>
      <w:r>
        <w:t xml:space="preserve">Her bir jüri üyesi mesleki bilgi ile uygulama ve beceri sınavında ayrı ayrı yüz üzerinden puan verir. Sorulan sorular ve alınan cevaplar rapor yazıcı üye tarafından kaydedilerek jüri üyeleri tarafından imzalanan Uzmanlık Eğitimini Bitirme Sınavı Tutanağı </w:t>
      </w:r>
      <w:r>
        <w:rPr>
          <w:b/>
        </w:rPr>
        <w:t xml:space="preserve">(Ek-12) </w:t>
      </w:r>
      <w:r>
        <w:t>düzenlenir. Ortalamaları her iki sınav için de ayrı ayrı 60 (altmış) ve üzeri ise aday başarılı kabul edilir. Sınav sonucu Dekanlık aracılığı ile Sağlık Bakanlığı’na iletilir.</w:t>
      </w:r>
    </w:p>
    <w:p w14:paraId="6FAC202F" w14:textId="77777777" w:rsidR="007A17E4" w:rsidRDefault="007A17E4">
      <w:pPr>
        <w:pStyle w:val="GvdeMetni"/>
        <w:spacing w:before="56"/>
        <w:ind w:left="0" w:firstLine="0"/>
        <w:jc w:val="left"/>
      </w:pPr>
    </w:p>
    <w:p w14:paraId="395BAF79" w14:textId="77777777" w:rsidR="007A17E4" w:rsidRDefault="00000000">
      <w:pPr>
        <w:spacing w:before="1"/>
        <w:ind w:left="25" w:right="5"/>
        <w:jc w:val="center"/>
        <w:rPr>
          <w:b/>
        </w:rPr>
      </w:pPr>
      <w:r>
        <w:rPr>
          <w:b/>
        </w:rPr>
        <w:t>DÖRDÜNCÜ</w:t>
      </w:r>
      <w:r>
        <w:rPr>
          <w:b/>
          <w:spacing w:val="-8"/>
        </w:rPr>
        <w:t xml:space="preserve"> </w:t>
      </w:r>
      <w:r>
        <w:rPr>
          <w:b/>
          <w:spacing w:val="-2"/>
        </w:rPr>
        <w:t>BÖLÜM</w:t>
      </w:r>
    </w:p>
    <w:p w14:paraId="0D678D4D" w14:textId="77777777" w:rsidR="007A17E4" w:rsidRDefault="00000000">
      <w:pPr>
        <w:spacing w:before="33"/>
        <w:ind w:left="25"/>
        <w:jc w:val="center"/>
        <w:rPr>
          <w:b/>
        </w:rPr>
      </w:pPr>
      <w:r>
        <w:rPr>
          <w:b/>
        </w:rPr>
        <w:t>Çeşitli</w:t>
      </w:r>
      <w:r>
        <w:rPr>
          <w:b/>
          <w:spacing w:val="-2"/>
        </w:rPr>
        <w:t xml:space="preserve"> </w:t>
      </w:r>
      <w:r>
        <w:rPr>
          <w:b/>
        </w:rPr>
        <w:t>ve</w:t>
      </w:r>
      <w:r>
        <w:rPr>
          <w:b/>
          <w:spacing w:val="-4"/>
        </w:rPr>
        <w:t xml:space="preserve"> </w:t>
      </w:r>
      <w:r>
        <w:rPr>
          <w:b/>
        </w:rPr>
        <w:t>Son</w:t>
      </w:r>
      <w:r>
        <w:rPr>
          <w:b/>
          <w:spacing w:val="-3"/>
        </w:rPr>
        <w:t xml:space="preserve"> </w:t>
      </w:r>
      <w:r>
        <w:rPr>
          <w:b/>
          <w:spacing w:val="-2"/>
        </w:rPr>
        <w:t>Hükümler</w:t>
      </w:r>
    </w:p>
    <w:p w14:paraId="58A47C5E" w14:textId="77777777" w:rsidR="007A17E4" w:rsidRDefault="007A17E4">
      <w:pPr>
        <w:pStyle w:val="GvdeMetni"/>
        <w:spacing w:before="63"/>
        <w:ind w:left="0" w:firstLine="0"/>
        <w:jc w:val="left"/>
        <w:rPr>
          <w:b/>
        </w:rPr>
      </w:pPr>
    </w:p>
    <w:p w14:paraId="3944013C" w14:textId="77777777" w:rsidR="007A17E4" w:rsidRDefault="00000000">
      <w:pPr>
        <w:spacing w:line="273" w:lineRule="auto"/>
        <w:ind w:left="126" w:right="5733"/>
        <w:jc w:val="both"/>
        <w:rPr>
          <w:b/>
        </w:rPr>
      </w:pPr>
      <w:r>
        <w:rPr>
          <w:b/>
        </w:rPr>
        <w:t>Yönergede</w:t>
      </w:r>
      <w:r>
        <w:rPr>
          <w:b/>
          <w:spacing w:val="-13"/>
        </w:rPr>
        <w:t xml:space="preserve"> </w:t>
      </w:r>
      <w:r>
        <w:rPr>
          <w:b/>
        </w:rPr>
        <w:t>Hüküm</w:t>
      </w:r>
      <w:r>
        <w:rPr>
          <w:b/>
          <w:spacing w:val="-12"/>
        </w:rPr>
        <w:t xml:space="preserve"> </w:t>
      </w:r>
      <w:r>
        <w:rPr>
          <w:b/>
        </w:rPr>
        <w:t>Bulunmayan</w:t>
      </w:r>
      <w:r>
        <w:rPr>
          <w:b/>
          <w:spacing w:val="-11"/>
        </w:rPr>
        <w:t xml:space="preserve"> </w:t>
      </w:r>
      <w:r>
        <w:rPr>
          <w:b/>
        </w:rPr>
        <w:t>Haller Madde 18-</w:t>
      </w:r>
    </w:p>
    <w:p w14:paraId="00F02189" w14:textId="77777777" w:rsidR="007A17E4" w:rsidRDefault="00000000">
      <w:pPr>
        <w:pStyle w:val="ListeParagraf"/>
        <w:numPr>
          <w:ilvl w:val="0"/>
          <w:numId w:val="4"/>
        </w:numPr>
        <w:tabs>
          <w:tab w:val="left" w:pos="136"/>
          <w:tab w:val="left" w:pos="484"/>
        </w:tabs>
        <w:spacing w:line="247" w:lineRule="auto"/>
        <w:ind w:right="123" w:hanging="10"/>
        <w:jc w:val="both"/>
      </w:pPr>
      <w:r>
        <w:t xml:space="preserve">Bu Yönergede hüküm bulunmayan hallerde; 18 Temmuz 2009 tarih ve 27292 sayılı </w:t>
      </w:r>
      <w:proofErr w:type="gramStart"/>
      <w:r>
        <w:t>Resmi</w:t>
      </w:r>
      <w:proofErr w:type="gramEnd"/>
      <w:r>
        <w:t xml:space="preserve"> </w:t>
      </w:r>
      <w:proofErr w:type="spellStart"/>
      <w:r>
        <w:t>Gazete’de</w:t>
      </w:r>
      <w:proofErr w:type="spellEnd"/>
      <w:r>
        <w:t xml:space="preserve"> yayımlanarak yürürlüğe giren 2009/15153 karar sayılı Tıpta ve Diş Hekimliğinde Uzmanlık Eğitimi Yönetmeliği hükümleri uygulanır.</w:t>
      </w:r>
    </w:p>
    <w:p w14:paraId="174323DE" w14:textId="77777777" w:rsidR="007A17E4" w:rsidRDefault="00000000">
      <w:pPr>
        <w:spacing w:before="17"/>
        <w:ind w:left="126"/>
        <w:jc w:val="both"/>
        <w:rPr>
          <w:b/>
        </w:rPr>
      </w:pPr>
      <w:r>
        <w:rPr>
          <w:b/>
        </w:rPr>
        <w:t>Geçici</w:t>
      </w:r>
      <w:r>
        <w:rPr>
          <w:b/>
          <w:spacing w:val="-4"/>
        </w:rPr>
        <w:t xml:space="preserve"> </w:t>
      </w:r>
      <w:r>
        <w:rPr>
          <w:b/>
        </w:rPr>
        <w:t>Madde</w:t>
      </w:r>
      <w:r>
        <w:rPr>
          <w:b/>
          <w:spacing w:val="-5"/>
        </w:rPr>
        <w:t xml:space="preserve"> 1-</w:t>
      </w:r>
    </w:p>
    <w:p w14:paraId="05C3BDBE" w14:textId="77777777" w:rsidR="007A17E4" w:rsidRDefault="00000000">
      <w:pPr>
        <w:pStyle w:val="ListeParagraf"/>
        <w:numPr>
          <w:ilvl w:val="0"/>
          <w:numId w:val="3"/>
        </w:numPr>
        <w:tabs>
          <w:tab w:val="left" w:pos="484"/>
          <w:tab w:val="left" w:pos="486"/>
        </w:tabs>
        <w:spacing w:before="34" w:line="244" w:lineRule="auto"/>
        <w:jc w:val="both"/>
      </w:pPr>
      <w:r>
        <w:lastRenderedPageBreak/>
        <w:t>Sağlık Bakanlığı Elektronik Takip Sistemine geçilene kadar, Anabilim Dalı Başkanları, uzmanlık öğrencilerinin rehber eğitim sorumlularının görüşünü de dikkate alarak altı ayda bir uzmanlık öğrencilerinin göreve bağlılık, çalışma, araştırma ve yönetme yetenekleri ile meslek etiği hakkındaki görüş ve kanaatlerini Ek-</w:t>
      </w:r>
      <w:proofErr w:type="gramStart"/>
      <w:r>
        <w:t>3’de</w:t>
      </w:r>
      <w:proofErr w:type="gramEnd"/>
      <w:r>
        <w:t xml:space="preserve"> yer alan formu doldurarak Dekanlığa iletirler.</w:t>
      </w:r>
    </w:p>
    <w:p w14:paraId="4152C294" w14:textId="77777777" w:rsidR="007A17E4" w:rsidRDefault="00000000">
      <w:pPr>
        <w:spacing w:before="33" w:line="271" w:lineRule="auto"/>
        <w:ind w:left="126" w:right="8229"/>
        <w:rPr>
          <w:b/>
        </w:rPr>
      </w:pPr>
      <w:r>
        <w:rPr>
          <w:b/>
          <w:spacing w:val="-2"/>
        </w:rPr>
        <w:t xml:space="preserve">Yürürlük </w:t>
      </w:r>
      <w:r>
        <w:rPr>
          <w:b/>
        </w:rPr>
        <w:t>Madde</w:t>
      </w:r>
      <w:r>
        <w:rPr>
          <w:b/>
          <w:spacing w:val="-13"/>
        </w:rPr>
        <w:t xml:space="preserve"> </w:t>
      </w:r>
      <w:r>
        <w:rPr>
          <w:b/>
        </w:rPr>
        <w:t>19-</w:t>
      </w:r>
    </w:p>
    <w:p w14:paraId="1EFF91D4" w14:textId="77777777" w:rsidR="007A17E4" w:rsidRDefault="00000000">
      <w:pPr>
        <w:pStyle w:val="ListeParagraf"/>
        <w:numPr>
          <w:ilvl w:val="0"/>
          <w:numId w:val="2"/>
        </w:numPr>
        <w:tabs>
          <w:tab w:val="left" w:pos="136"/>
          <w:tab w:val="left" w:pos="456"/>
        </w:tabs>
        <w:spacing w:line="249" w:lineRule="auto"/>
        <w:ind w:hanging="10"/>
      </w:pPr>
      <w:r>
        <w:t>Bu</w:t>
      </w:r>
      <w:r>
        <w:rPr>
          <w:spacing w:val="33"/>
        </w:rPr>
        <w:t xml:space="preserve"> </w:t>
      </w:r>
      <w:r>
        <w:t>yönerge</w:t>
      </w:r>
      <w:r>
        <w:rPr>
          <w:spacing w:val="34"/>
        </w:rPr>
        <w:t xml:space="preserve"> </w:t>
      </w:r>
      <w:r>
        <w:t>Gaziosmanpaşa</w:t>
      </w:r>
      <w:r>
        <w:rPr>
          <w:spacing w:val="33"/>
        </w:rPr>
        <w:t xml:space="preserve"> </w:t>
      </w:r>
      <w:r>
        <w:t>Üniversitesi</w:t>
      </w:r>
      <w:r>
        <w:rPr>
          <w:spacing w:val="35"/>
        </w:rPr>
        <w:t xml:space="preserve"> </w:t>
      </w:r>
      <w:r>
        <w:t>Senatosunda</w:t>
      </w:r>
      <w:r>
        <w:rPr>
          <w:spacing w:val="33"/>
        </w:rPr>
        <w:t xml:space="preserve"> </w:t>
      </w:r>
      <w:r>
        <w:t>kabul</w:t>
      </w:r>
      <w:r>
        <w:rPr>
          <w:spacing w:val="35"/>
        </w:rPr>
        <w:t xml:space="preserve"> </w:t>
      </w:r>
      <w:r>
        <w:t>edildiği</w:t>
      </w:r>
      <w:r>
        <w:rPr>
          <w:spacing w:val="35"/>
        </w:rPr>
        <w:t xml:space="preserve"> </w:t>
      </w:r>
      <w:r>
        <w:t>tarihten</w:t>
      </w:r>
      <w:r>
        <w:rPr>
          <w:spacing w:val="33"/>
        </w:rPr>
        <w:t xml:space="preserve"> </w:t>
      </w:r>
      <w:r>
        <w:t>itibaren</w:t>
      </w:r>
      <w:r>
        <w:rPr>
          <w:spacing w:val="28"/>
        </w:rPr>
        <w:t xml:space="preserve"> </w:t>
      </w:r>
      <w:r>
        <w:t xml:space="preserve">yürürlüğe </w:t>
      </w:r>
      <w:r>
        <w:rPr>
          <w:spacing w:val="-2"/>
        </w:rPr>
        <w:t>girer.</w:t>
      </w:r>
    </w:p>
    <w:p w14:paraId="4D8A3CF2" w14:textId="77777777" w:rsidR="007A17E4" w:rsidRDefault="00000000">
      <w:pPr>
        <w:spacing w:before="15" w:line="273" w:lineRule="auto"/>
        <w:ind w:left="126" w:right="8229"/>
        <w:rPr>
          <w:b/>
        </w:rPr>
      </w:pPr>
      <w:r>
        <w:rPr>
          <w:b/>
          <w:spacing w:val="-2"/>
        </w:rPr>
        <w:t xml:space="preserve">Yürütme </w:t>
      </w:r>
      <w:r>
        <w:rPr>
          <w:b/>
        </w:rPr>
        <w:t>Madde</w:t>
      </w:r>
      <w:r>
        <w:rPr>
          <w:b/>
          <w:spacing w:val="-13"/>
        </w:rPr>
        <w:t xml:space="preserve"> </w:t>
      </w:r>
      <w:r>
        <w:rPr>
          <w:b/>
        </w:rPr>
        <w:t>20-</w:t>
      </w:r>
    </w:p>
    <w:p w14:paraId="4B50DBF7" w14:textId="77777777" w:rsidR="007A17E4" w:rsidRPr="002864D0" w:rsidRDefault="00000000">
      <w:pPr>
        <w:pStyle w:val="ListeParagraf"/>
        <w:numPr>
          <w:ilvl w:val="0"/>
          <w:numId w:val="1"/>
        </w:numPr>
        <w:tabs>
          <w:tab w:val="left" w:pos="417"/>
        </w:tabs>
        <w:spacing w:line="266" w:lineRule="exact"/>
        <w:ind w:left="417" w:right="0" w:hanging="291"/>
      </w:pPr>
      <w:r>
        <w:t>Bu</w:t>
      </w:r>
      <w:r>
        <w:rPr>
          <w:spacing w:val="-11"/>
        </w:rPr>
        <w:t xml:space="preserve"> </w:t>
      </w:r>
      <w:r>
        <w:t>yönerge</w:t>
      </w:r>
      <w:r>
        <w:rPr>
          <w:spacing w:val="-7"/>
        </w:rPr>
        <w:t xml:space="preserve"> </w:t>
      </w:r>
      <w:r>
        <w:t>hükümlerini</w:t>
      </w:r>
      <w:r>
        <w:rPr>
          <w:spacing w:val="-5"/>
        </w:rPr>
        <w:t xml:space="preserve"> </w:t>
      </w:r>
      <w:r>
        <w:t>Gaziosmanpaşa</w:t>
      </w:r>
      <w:r>
        <w:rPr>
          <w:spacing w:val="-8"/>
        </w:rPr>
        <w:t xml:space="preserve"> </w:t>
      </w:r>
      <w:r>
        <w:t>Üniversitesi</w:t>
      </w:r>
      <w:r>
        <w:rPr>
          <w:spacing w:val="-5"/>
        </w:rPr>
        <w:t xml:space="preserve"> </w:t>
      </w:r>
      <w:r>
        <w:t>Rektörü</w:t>
      </w:r>
      <w:r>
        <w:rPr>
          <w:spacing w:val="-8"/>
        </w:rPr>
        <w:t xml:space="preserve"> </w:t>
      </w:r>
      <w:r>
        <w:rPr>
          <w:spacing w:val="-2"/>
        </w:rPr>
        <w:t>yürütür.</w:t>
      </w:r>
    </w:p>
    <w:p w14:paraId="53B33BE3" w14:textId="77777777" w:rsidR="002864D0" w:rsidRDefault="002864D0" w:rsidP="002864D0">
      <w:pPr>
        <w:pStyle w:val="ListeParagraf"/>
        <w:tabs>
          <w:tab w:val="left" w:pos="417"/>
        </w:tabs>
        <w:spacing w:line="266" w:lineRule="exact"/>
        <w:ind w:left="417" w:right="0" w:firstLine="0"/>
        <w:jc w:val="left"/>
        <w:rPr>
          <w:spacing w:val="-2"/>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2864D0" w:rsidRPr="002864D0" w14:paraId="2BF3651D" w14:textId="77777777" w:rsidTr="008068AC">
        <w:trPr>
          <w:trHeight w:val="301"/>
        </w:trPr>
        <w:tc>
          <w:tcPr>
            <w:tcW w:w="7795" w:type="dxa"/>
            <w:gridSpan w:val="2"/>
          </w:tcPr>
          <w:p w14:paraId="328B7AD1" w14:textId="77777777" w:rsidR="002864D0" w:rsidRPr="002864D0" w:rsidRDefault="002864D0" w:rsidP="002864D0">
            <w:pPr>
              <w:spacing w:line="275" w:lineRule="exact"/>
              <w:ind w:left="223" w:hanging="229"/>
              <w:jc w:val="center"/>
              <w:rPr>
                <w:rFonts w:ascii="Times New Roman" w:eastAsia="Times New Roman" w:hAnsi="Times New Roman" w:cs="Times New Roman"/>
                <w:b/>
                <w:sz w:val="24"/>
                <w:szCs w:val="24"/>
              </w:rPr>
            </w:pPr>
            <w:r w:rsidRPr="002864D0">
              <w:rPr>
                <w:rFonts w:ascii="Times New Roman" w:eastAsia="Times New Roman" w:hAnsi="Times New Roman" w:cs="Times New Roman"/>
                <w:b/>
                <w:sz w:val="24"/>
                <w:szCs w:val="24"/>
              </w:rPr>
              <w:t>Yönergenin</w:t>
            </w:r>
            <w:r w:rsidRPr="002864D0">
              <w:rPr>
                <w:rFonts w:ascii="Times New Roman" w:eastAsia="Times New Roman" w:hAnsi="Times New Roman" w:cs="Times New Roman"/>
                <w:b/>
                <w:spacing w:val="-2"/>
                <w:sz w:val="24"/>
                <w:szCs w:val="24"/>
              </w:rPr>
              <w:t xml:space="preserve"> </w:t>
            </w:r>
            <w:r w:rsidRPr="002864D0">
              <w:rPr>
                <w:rFonts w:ascii="Times New Roman" w:eastAsia="Times New Roman" w:hAnsi="Times New Roman" w:cs="Times New Roman"/>
                <w:b/>
                <w:sz w:val="24"/>
                <w:szCs w:val="24"/>
              </w:rPr>
              <w:t>Kabul</w:t>
            </w:r>
            <w:r w:rsidRPr="002864D0">
              <w:rPr>
                <w:rFonts w:ascii="Times New Roman" w:eastAsia="Times New Roman" w:hAnsi="Times New Roman" w:cs="Times New Roman"/>
                <w:b/>
                <w:spacing w:val="-3"/>
                <w:sz w:val="24"/>
                <w:szCs w:val="24"/>
              </w:rPr>
              <w:t xml:space="preserve"> </w:t>
            </w:r>
            <w:r w:rsidRPr="002864D0">
              <w:rPr>
                <w:rFonts w:ascii="Times New Roman" w:eastAsia="Times New Roman" w:hAnsi="Times New Roman" w:cs="Times New Roman"/>
                <w:b/>
                <w:sz w:val="24"/>
                <w:szCs w:val="24"/>
              </w:rPr>
              <w:t>Edildiği</w:t>
            </w:r>
            <w:r w:rsidRPr="002864D0">
              <w:rPr>
                <w:rFonts w:ascii="Times New Roman" w:eastAsia="Times New Roman" w:hAnsi="Times New Roman" w:cs="Times New Roman"/>
                <w:b/>
                <w:spacing w:val="-2"/>
                <w:sz w:val="24"/>
                <w:szCs w:val="24"/>
              </w:rPr>
              <w:t xml:space="preserve"> </w:t>
            </w:r>
            <w:r w:rsidRPr="002864D0">
              <w:rPr>
                <w:rFonts w:ascii="Times New Roman" w:eastAsia="Times New Roman" w:hAnsi="Times New Roman" w:cs="Times New Roman"/>
                <w:b/>
                <w:sz w:val="24"/>
                <w:szCs w:val="24"/>
              </w:rPr>
              <w:t>Senato</w:t>
            </w:r>
            <w:r w:rsidRPr="002864D0">
              <w:rPr>
                <w:rFonts w:ascii="Times New Roman" w:eastAsia="Times New Roman" w:hAnsi="Times New Roman" w:cs="Times New Roman"/>
                <w:b/>
                <w:spacing w:val="-2"/>
                <w:sz w:val="24"/>
                <w:szCs w:val="24"/>
              </w:rPr>
              <w:t xml:space="preserve"> Kararının</w:t>
            </w:r>
          </w:p>
        </w:tc>
      </w:tr>
      <w:tr w:rsidR="002864D0" w:rsidRPr="002864D0" w14:paraId="07A8BDB9" w14:textId="77777777" w:rsidTr="008068AC">
        <w:trPr>
          <w:trHeight w:val="305"/>
        </w:trPr>
        <w:tc>
          <w:tcPr>
            <w:tcW w:w="4470" w:type="dxa"/>
          </w:tcPr>
          <w:p w14:paraId="337AE46D" w14:textId="77777777" w:rsidR="002864D0" w:rsidRPr="002864D0" w:rsidRDefault="002864D0" w:rsidP="002864D0">
            <w:pPr>
              <w:spacing w:before="2"/>
              <w:ind w:left="10"/>
              <w:jc w:val="center"/>
              <w:rPr>
                <w:rFonts w:ascii="Times New Roman" w:eastAsia="Times New Roman" w:hAnsi="Times New Roman" w:cs="Times New Roman"/>
                <w:b/>
                <w:sz w:val="24"/>
                <w:szCs w:val="24"/>
              </w:rPr>
            </w:pPr>
            <w:r w:rsidRPr="002864D0">
              <w:rPr>
                <w:rFonts w:ascii="Times New Roman" w:eastAsia="Times New Roman" w:hAnsi="Times New Roman" w:cs="Times New Roman"/>
                <w:b/>
                <w:spacing w:val="-2"/>
                <w:sz w:val="24"/>
                <w:szCs w:val="24"/>
              </w:rPr>
              <w:t>Tarihi</w:t>
            </w:r>
          </w:p>
        </w:tc>
        <w:tc>
          <w:tcPr>
            <w:tcW w:w="3325" w:type="dxa"/>
          </w:tcPr>
          <w:p w14:paraId="0C99E9BD" w14:textId="77777777" w:rsidR="002864D0" w:rsidRPr="002864D0" w:rsidRDefault="002864D0" w:rsidP="002864D0">
            <w:pPr>
              <w:spacing w:before="2"/>
              <w:ind w:right="2"/>
              <w:jc w:val="center"/>
              <w:rPr>
                <w:rFonts w:ascii="Times New Roman" w:eastAsia="Times New Roman" w:hAnsi="Times New Roman" w:cs="Times New Roman"/>
                <w:b/>
                <w:sz w:val="24"/>
                <w:szCs w:val="24"/>
              </w:rPr>
            </w:pPr>
            <w:r w:rsidRPr="002864D0">
              <w:rPr>
                <w:rFonts w:ascii="Times New Roman" w:eastAsia="Times New Roman" w:hAnsi="Times New Roman" w:cs="Times New Roman"/>
                <w:b/>
                <w:sz w:val="24"/>
                <w:szCs w:val="24"/>
              </w:rPr>
              <w:t>Oturum</w:t>
            </w:r>
            <w:r w:rsidRPr="002864D0">
              <w:rPr>
                <w:rFonts w:ascii="Times New Roman" w:eastAsia="Times New Roman" w:hAnsi="Times New Roman" w:cs="Times New Roman"/>
                <w:b/>
                <w:spacing w:val="-5"/>
                <w:sz w:val="24"/>
                <w:szCs w:val="24"/>
              </w:rPr>
              <w:t xml:space="preserve"> No</w:t>
            </w:r>
          </w:p>
        </w:tc>
      </w:tr>
      <w:tr w:rsidR="002864D0" w:rsidRPr="002864D0" w14:paraId="25F29DA6" w14:textId="77777777" w:rsidTr="008068AC">
        <w:trPr>
          <w:trHeight w:val="304"/>
        </w:trPr>
        <w:tc>
          <w:tcPr>
            <w:tcW w:w="4470" w:type="dxa"/>
          </w:tcPr>
          <w:p w14:paraId="6F830F50" w14:textId="3CEA89D7" w:rsidR="002864D0" w:rsidRPr="002864D0" w:rsidRDefault="002864D0" w:rsidP="002864D0">
            <w:pPr>
              <w:spacing w:line="270" w:lineRule="exact"/>
              <w:ind w:left="10" w:right="1"/>
              <w:jc w:val="center"/>
              <w:rPr>
                <w:rFonts w:ascii="Times New Roman" w:eastAsia="Times New Roman" w:hAnsi="Times New Roman" w:cs="Times New Roman"/>
                <w:iCs/>
                <w:sz w:val="24"/>
                <w:szCs w:val="24"/>
              </w:rPr>
            </w:pPr>
            <w:r w:rsidRPr="002864D0">
              <w:rPr>
                <w:rFonts w:ascii="Times New Roman" w:eastAsia="Times New Roman" w:hAnsi="Times New Roman" w:cs="Times New Roman"/>
                <w:iCs/>
                <w:sz w:val="24"/>
                <w:szCs w:val="24"/>
              </w:rPr>
              <w:t>26.</w:t>
            </w:r>
            <w:r>
              <w:rPr>
                <w:rFonts w:ascii="Times New Roman" w:eastAsia="Times New Roman" w:hAnsi="Times New Roman" w:cs="Times New Roman"/>
                <w:iCs/>
                <w:sz w:val="24"/>
                <w:szCs w:val="24"/>
              </w:rPr>
              <w:t>0</w:t>
            </w:r>
            <w:r w:rsidRPr="002864D0">
              <w:rPr>
                <w:rFonts w:ascii="Times New Roman" w:eastAsia="Times New Roman" w:hAnsi="Times New Roman" w:cs="Times New Roman"/>
                <w:iCs/>
                <w:sz w:val="24"/>
                <w:szCs w:val="24"/>
              </w:rPr>
              <w:t>3.2014</w:t>
            </w:r>
          </w:p>
        </w:tc>
        <w:tc>
          <w:tcPr>
            <w:tcW w:w="3325" w:type="dxa"/>
          </w:tcPr>
          <w:p w14:paraId="11EF573E" w14:textId="0CB6E0EA" w:rsidR="002864D0" w:rsidRPr="002864D0" w:rsidRDefault="002864D0" w:rsidP="002864D0">
            <w:pPr>
              <w:spacing w:line="270" w:lineRule="exact"/>
              <w:jc w:val="center"/>
              <w:rPr>
                <w:rFonts w:ascii="Times New Roman" w:eastAsia="Times New Roman" w:hAnsi="Times New Roman" w:cs="Times New Roman"/>
                <w:sz w:val="24"/>
                <w:szCs w:val="24"/>
              </w:rPr>
            </w:pPr>
            <w:r w:rsidRPr="002864D0">
              <w:rPr>
                <w:rFonts w:ascii="Times New Roman" w:eastAsia="Times New Roman" w:hAnsi="Times New Roman" w:cs="Times New Roman"/>
                <w:sz w:val="24"/>
                <w:szCs w:val="24"/>
              </w:rPr>
              <w:t>04</w:t>
            </w:r>
            <w:r>
              <w:rPr>
                <w:rFonts w:ascii="Times New Roman" w:eastAsia="Times New Roman" w:hAnsi="Times New Roman" w:cs="Times New Roman"/>
                <w:sz w:val="24"/>
                <w:szCs w:val="24"/>
              </w:rPr>
              <w:t>3</w:t>
            </w:r>
          </w:p>
        </w:tc>
      </w:tr>
    </w:tbl>
    <w:p w14:paraId="7E7E24F6" w14:textId="77777777" w:rsidR="002864D0" w:rsidRDefault="002864D0" w:rsidP="002864D0">
      <w:pPr>
        <w:pStyle w:val="ListeParagraf"/>
        <w:tabs>
          <w:tab w:val="left" w:pos="417"/>
        </w:tabs>
        <w:spacing w:line="266" w:lineRule="exact"/>
        <w:ind w:left="417" w:right="0" w:firstLine="0"/>
        <w:jc w:val="left"/>
      </w:pPr>
    </w:p>
    <w:sectPr w:rsidR="002864D0" w:rsidSect="002864D0">
      <w:type w:val="continuous"/>
      <w:pgSz w:w="11900" w:h="16840" w:code="9"/>
      <w:pgMar w:top="1420" w:right="1276" w:bottom="1701" w:left="1276" w:header="0" w:footer="42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3C6F" w14:textId="77777777" w:rsidR="00C11314" w:rsidRDefault="00C11314">
      <w:r>
        <w:separator/>
      </w:r>
    </w:p>
  </w:endnote>
  <w:endnote w:type="continuationSeparator" w:id="0">
    <w:p w14:paraId="2F455AA8" w14:textId="77777777" w:rsidR="00C11314" w:rsidRDefault="00C1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BBF4" w14:textId="77777777" w:rsidR="002864D0" w:rsidRPr="002864D0" w:rsidRDefault="002864D0" w:rsidP="002864D0">
    <w:pPr>
      <w:widowControl/>
      <w:tabs>
        <w:tab w:val="center" w:pos="4536"/>
        <w:tab w:val="right" w:pos="9072"/>
      </w:tabs>
      <w:autoSpaceDE/>
      <w:autoSpaceDN/>
      <w:ind w:hanging="284"/>
      <w:rPr>
        <w:rFonts w:ascii="Times New Roman" w:eastAsia="Times New Roman" w:hAnsi="Times New Roman" w:cs="Times New Roman"/>
        <w:i/>
        <w:iCs/>
        <w:color w:val="A6A6A6"/>
        <w:sz w:val="18"/>
        <w:szCs w:val="18"/>
        <w:lang w:eastAsia="tr-TR"/>
      </w:rPr>
    </w:pPr>
    <w:r w:rsidRPr="002864D0">
      <w:rPr>
        <w:rFonts w:ascii="Times New Roman" w:eastAsia="Times New Roman" w:hAnsi="Times New Roman" w:cs="Times New Roman"/>
        <w:i/>
        <w:iCs/>
        <w:color w:val="A6A6A6"/>
        <w:sz w:val="18"/>
        <w:szCs w:val="18"/>
        <w:lang w:eastAsia="tr-TR"/>
      </w:rPr>
      <w:t xml:space="preserve">Bu dokümanın basılı hali kontrolsüz </w:t>
    </w:r>
    <w:proofErr w:type="gramStart"/>
    <w:r w:rsidRPr="002864D0">
      <w:rPr>
        <w:rFonts w:ascii="Times New Roman" w:eastAsia="Times New Roman" w:hAnsi="Times New Roman" w:cs="Times New Roman"/>
        <w:i/>
        <w:iCs/>
        <w:color w:val="A6A6A6"/>
        <w:sz w:val="18"/>
        <w:szCs w:val="18"/>
        <w:lang w:eastAsia="tr-TR"/>
      </w:rPr>
      <w:t>doküman</w:t>
    </w:r>
    <w:proofErr w:type="gramEnd"/>
    <w:r w:rsidRPr="002864D0">
      <w:rPr>
        <w:rFonts w:ascii="Times New Roman" w:eastAsia="Times New Roman" w:hAnsi="Times New Roman" w:cs="Times New Roman"/>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2864D0" w:rsidRPr="002864D0" w14:paraId="76D64CD5" w14:textId="77777777" w:rsidTr="008068AC">
      <w:trPr>
        <w:trHeight w:val="87"/>
      </w:trPr>
      <w:tc>
        <w:tcPr>
          <w:tcW w:w="1282" w:type="dxa"/>
        </w:tcPr>
        <w:p w14:paraId="54B67A13" w14:textId="77777777" w:rsidR="002864D0" w:rsidRPr="002864D0" w:rsidRDefault="002864D0" w:rsidP="002864D0">
          <w:pPr>
            <w:tabs>
              <w:tab w:val="center" w:pos="4536"/>
              <w:tab w:val="right" w:pos="9072"/>
            </w:tabs>
            <w:ind w:right="-97"/>
            <w:rPr>
              <w:rFonts w:ascii="Times New Roman" w:eastAsia="Times New Roman" w:hAnsi="Times New Roman" w:cs="Times New Roman"/>
              <w:i/>
              <w:color w:val="FF0000"/>
              <w:sz w:val="18"/>
              <w:lang w:eastAsia="tr-TR"/>
            </w:rPr>
          </w:pPr>
          <w:r w:rsidRPr="002864D0">
            <w:rPr>
              <w:rFonts w:ascii="Times New Roman" w:eastAsia="Times New Roman" w:hAnsi="Times New Roman" w:cs="Times New Roman"/>
              <w:i/>
              <w:color w:val="FF0000"/>
              <w:sz w:val="18"/>
              <w:lang w:eastAsia="tr-TR"/>
            </w:rPr>
            <w:t>Doküman No</w:t>
          </w:r>
        </w:p>
      </w:tc>
      <w:tc>
        <w:tcPr>
          <w:tcW w:w="1696" w:type="dxa"/>
        </w:tcPr>
        <w:p w14:paraId="7775FD18" w14:textId="26950338" w:rsidR="002864D0" w:rsidRPr="002864D0" w:rsidRDefault="002864D0" w:rsidP="002864D0">
          <w:pPr>
            <w:tabs>
              <w:tab w:val="center" w:pos="4536"/>
              <w:tab w:val="right" w:pos="9072"/>
            </w:tabs>
            <w:rPr>
              <w:rFonts w:ascii="Times New Roman" w:eastAsia="Times New Roman" w:hAnsi="Times New Roman" w:cs="Times New Roman"/>
              <w:i/>
              <w:color w:val="FF0000"/>
              <w:sz w:val="18"/>
              <w:lang w:eastAsia="tr-TR"/>
            </w:rPr>
          </w:pPr>
          <w:r w:rsidRPr="002864D0">
            <w:rPr>
              <w:rFonts w:ascii="Times New Roman" w:eastAsia="Times New Roman" w:hAnsi="Times New Roman" w:cs="Times New Roman"/>
              <w:i/>
              <w:color w:val="FF0000"/>
              <w:sz w:val="18"/>
              <w:lang w:eastAsia="tr-TR"/>
            </w:rPr>
            <w:t>TOGÜ.YÖN.0</w:t>
          </w:r>
          <w:r>
            <w:rPr>
              <w:rFonts w:ascii="Times New Roman" w:eastAsia="Times New Roman" w:hAnsi="Times New Roman" w:cs="Times New Roman"/>
              <w:i/>
              <w:color w:val="FF0000"/>
              <w:sz w:val="18"/>
              <w:lang w:eastAsia="tr-TR"/>
            </w:rPr>
            <w:t>8</w:t>
          </w:r>
          <w:r w:rsidRPr="002864D0">
            <w:rPr>
              <w:rFonts w:ascii="Times New Roman" w:eastAsia="Times New Roman" w:hAnsi="Times New Roman" w:cs="Times New Roman"/>
              <w:i/>
              <w:color w:val="FF0000"/>
              <w:sz w:val="18"/>
              <w:lang w:eastAsia="tr-TR"/>
            </w:rPr>
            <w:t>3</w:t>
          </w:r>
        </w:p>
      </w:tc>
      <w:tc>
        <w:tcPr>
          <w:tcW w:w="1422" w:type="dxa"/>
        </w:tcPr>
        <w:p w14:paraId="047B8BE4" w14:textId="77777777" w:rsidR="002864D0" w:rsidRPr="002864D0" w:rsidRDefault="002864D0" w:rsidP="002864D0">
          <w:pPr>
            <w:tabs>
              <w:tab w:val="center" w:pos="4536"/>
              <w:tab w:val="right" w:pos="9072"/>
            </w:tabs>
            <w:ind w:right="-113"/>
            <w:rPr>
              <w:rFonts w:ascii="Times New Roman" w:eastAsia="Times New Roman" w:hAnsi="Times New Roman" w:cs="Times New Roman"/>
              <w:i/>
              <w:color w:val="FF0000"/>
              <w:sz w:val="18"/>
              <w:lang w:eastAsia="tr-TR"/>
            </w:rPr>
          </w:pPr>
          <w:r w:rsidRPr="002864D0">
            <w:rPr>
              <w:rFonts w:ascii="Times New Roman" w:eastAsia="Times New Roman" w:hAnsi="Times New Roman" w:cs="Times New Roman"/>
              <w:i/>
              <w:color w:val="FF0000"/>
              <w:sz w:val="18"/>
              <w:lang w:eastAsia="tr-TR"/>
            </w:rPr>
            <w:t>İlk Yayın Tarihi</w:t>
          </w:r>
        </w:p>
      </w:tc>
      <w:tc>
        <w:tcPr>
          <w:tcW w:w="1271" w:type="dxa"/>
        </w:tcPr>
        <w:p w14:paraId="12B25B35" w14:textId="0B6786D0" w:rsidR="002864D0" w:rsidRPr="002864D0" w:rsidRDefault="002864D0" w:rsidP="002864D0">
          <w:pPr>
            <w:tabs>
              <w:tab w:val="center" w:pos="4536"/>
              <w:tab w:val="right" w:pos="9072"/>
            </w:tabs>
            <w:rPr>
              <w:rFonts w:ascii="Times New Roman" w:eastAsia="Times New Roman" w:hAnsi="Times New Roman" w:cs="Times New Roman"/>
              <w:i/>
              <w:color w:val="FF0000"/>
              <w:sz w:val="18"/>
              <w:lang w:eastAsia="tr-TR"/>
            </w:rPr>
          </w:pPr>
          <w:r w:rsidRPr="002864D0">
            <w:rPr>
              <w:rFonts w:ascii="Times New Roman" w:eastAsia="Times New Roman" w:hAnsi="Times New Roman" w:cs="Times New Roman"/>
              <w:i/>
              <w:color w:val="FF0000"/>
              <w:sz w:val="18"/>
              <w:lang w:eastAsia="tr-TR"/>
            </w:rPr>
            <w:t>26.</w:t>
          </w:r>
          <w:r>
            <w:rPr>
              <w:rFonts w:ascii="Times New Roman" w:eastAsia="Times New Roman" w:hAnsi="Times New Roman" w:cs="Times New Roman"/>
              <w:i/>
              <w:color w:val="FF0000"/>
              <w:sz w:val="18"/>
              <w:lang w:eastAsia="tr-TR"/>
            </w:rPr>
            <w:t>0</w:t>
          </w:r>
          <w:r w:rsidRPr="002864D0">
            <w:rPr>
              <w:rFonts w:ascii="Times New Roman" w:eastAsia="Times New Roman" w:hAnsi="Times New Roman" w:cs="Times New Roman"/>
              <w:i/>
              <w:color w:val="FF0000"/>
              <w:sz w:val="18"/>
              <w:lang w:eastAsia="tr-TR"/>
            </w:rPr>
            <w:t>3.2014</w:t>
          </w:r>
        </w:p>
      </w:tc>
      <w:tc>
        <w:tcPr>
          <w:tcW w:w="1417" w:type="dxa"/>
        </w:tcPr>
        <w:p w14:paraId="5F61CEA1" w14:textId="77777777" w:rsidR="002864D0" w:rsidRPr="002864D0" w:rsidRDefault="002864D0" w:rsidP="002864D0">
          <w:pPr>
            <w:tabs>
              <w:tab w:val="center" w:pos="4536"/>
              <w:tab w:val="right" w:pos="9072"/>
            </w:tabs>
            <w:rPr>
              <w:rFonts w:ascii="Times New Roman" w:eastAsia="Times New Roman" w:hAnsi="Times New Roman" w:cs="Times New Roman"/>
              <w:i/>
              <w:color w:val="FF0000"/>
              <w:sz w:val="18"/>
              <w:lang w:eastAsia="tr-TR"/>
            </w:rPr>
          </w:pPr>
          <w:r w:rsidRPr="002864D0">
            <w:rPr>
              <w:rFonts w:ascii="Times New Roman" w:eastAsia="Times New Roman" w:hAnsi="Times New Roman" w:cs="Times New Roman"/>
              <w:i/>
              <w:color w:val="FF0000"/>
              <w:sz w:val="18"/>
              <w:lang w:eastAsia="tr-TR"/>
            </w:rPr>
            <w:t>Revizyon Tarihi</w:t>
          </w:r>
        </w:p>
      </w:tc>
      <w:tc>
        <w:tcPr>
          <w:tcW w:w="1140" w:type="dxa"/>
        </w:tcPr>
        <w:p w14:paraId="4640D02D" w14:textId="1DAB7DAE" w:rsidR="002864D0" w:rsidRPr="002864D0" w:rsidRDefault="002864D0" w:rsidP="002864D0">
          <w:pPr>
            <w:tabs>
              <w:tab w:val="center" w:pos="4536"/>
              <w:tab w:val="right" w:pos="9072"/>
            </w:tabs>
            <w:rPr>
              <w:rFonts w:ascii="Times New Roman" w:eastAsia="Times New Roman" w:hAnsi="Times New Roman" w:cs="Times New Roman"/>
              <w:i/>
              <w:color w:val="FF0000"/>
              <w:sz w:val="18"/>
              <w:lang w:eastAsia="tr-TR"/>
            </w:rPr>
          </w:pPr>
        </w:p>
      </w:tc>
      <w:tc>
        <w:tcPr>
          <w:tcW w:w="1275" w:type="dxa"/>
        </w:tcPr>
        <w:p w14:paraId="3F7F3872" w14:textId="77777777" w:rsidR="002864D0" w:rsidRPr="002864D0" w:rsidRDefault="002864D0" w:rsidP="002864D0">
          <w:pPr>
            <w:tabs>
              <w:tab w:val="center" w:pos="4536"/>
              <w:tab w:val="right" w:pos="9072"/>
            </w:tabs>
            <w:rPr>
              <w:rFonts w:ascii="Times New Roman" w:eastAsia="Times New Roman" w:hAnsi="Times New Roman" w:cs="Times New Roman"/>
              <w:i/>
              <w:color w:val="FF0000"/>
              <w:sz w:val="18"/>
              <w:lang w:eastAsia="tr-TR"/>
            </w:rPr>
          </w:pPr>
          <w:r w:rsidRPr="002864D0">
            <w:rPr>
              <w:rFonts w:ascii="Times New Roman" w:eastAsia="Times New Roman" w:hAnsi="Times New Roman" w:cs="Times New Roman"/>
              <w:i/>
              <w:color w:val="FF0000"/>
              <w:sz w:val="18"/>
              <w:lang w:eastAsia="tr-TR"/>
            </w:rPr>
            <w:t>Revizyon No</w:t>
          </w:r>
        </w:p>
      </w:tc>
      <w:tc>
        <w:tcPr>
          <w:tcW w:w="993" w:type="dxa"/>
        </w:tcPr>
        <w:p w14:paraId="0EA54F0D" w14:textId="66B9E023" w:rsidR="002864D0" w:rsidRPr="002864D0" w:rsidRDefault="002864D0" w:rsidP="002864D0">
          <w:pPr>
            <w:tabs>
              <w:tab w:val="center" w:pos="4536"/>
              <w:tab w:val="right" w:pos="9072"/>
            </w:tabs>
            <w:rPr>
              <w:rFonts w:ascii="Times New Roman" w:eastAsia="Times New Roman" w:hAnsi="Times New Roman" w:cs="Times New Roman"/>
              <w:i/>
              <w:color w:val="FF0000"/>
              <w:sz w:val="18"/>
              <w:lang w:eastAsia="tr-TR"/>
            </w:rPr>
          </w:pPr>
        </w:p>
      </w:tc>
    </w:tr>
  </w:tbl>
  <w:p w14:paraId="164E808A" w14:textId="77777777" w:rsidR="002864D0" w:rsidRPr="002864D0" w:rsidRDefault="002864D0" w:rsidP="002864D0">
    <w:pPr>
      <w:tabs>
        <w:tab w:val="center" w:pos="4536"/>
        <w:tab w:val="right" w:pos="9072"/>
      </w:tabs>
      <w:rPr>
        <w:rFonts w:ascii="Times New Roman" w:eastAsia="Times New Roman" w:hAnsi="Times New Roman" w:cs="Times New Roman"/>
      </w:rPr>
    </w:pPr>
  </w:p>
  <w:p w14:paraId="6E7511DD" w14:textId="10D0556F" w:rsidR="007A17E4" w:rsidRDefault="007A17E4">
    <w:pPr>
      <w:pStyle w:val="GvdeMetni"/>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1786" w14:textId="77777777" w:rsidR="00C11314" w:rsidRDefault="00C11314">
      <w:r>
        <w:separator/>
      </w:r>
    </w:p>
  </w:footnote>
  <w:footnote w:type="continuationSeparator" w:id="0">
    <w:p w14:paraId="2B4E1220" w14:textId="77777777" w:rsidR="00C11314" w:rsidRDefault="00C11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7B4A"/>
    <w:multiLevelType w:val="hybridMultilevel"/>
    <w:tmpl w:val="4D4A8838"/>
    <w:lvl w:ilvl="0" w:tplc="6CBA89F4">
      <w:start w:val="1"/>
      <w:numFmt w:val="decimal"/>
      <w:lvlText w:val="(%1)"/>
      <w:lvlJc w:val="left"/>
      <w:pPr>
        <w:ind w:left="150" w:hanging="706"/>
        <w:jc w:val="left"/>
      </w:pPr>
      <w:rPr>
        <w:rFonts w:ascii="Calibri" w:eastAsia="Calibri" w:hAnsi="Calibri" w:cs="Calibri" w:hint="default"/>
        <w:b w:val="0"/>
        <w:bCs w:val="0"/>
        <w:i w:val="0"/>
        <w:iCs w:val="0"/>
        <w:spacing w:val="-2"/>
        <w:w w:val="100"/>
        <w:sz w:val="22"/>
        <w:szCs w:val="22"/>
        <w:lang w:val="tr-TR" w:eastAsia="en-US" w:bidi="ar-SA"/>
      </w:rPr>
    </w:lvl>
    <w:lvl w:ilvl="1" w:tplc="DADEFA6C">
      <w:numFmt w:val="bullet"/>
      <w:lvlText w:val="•"/>
      <w:lvlJc w:val="left"/>
      <w:pPr>
        <w:ind w:left="1079" w:hanging="706"/>
      </w:pPr>
      <w:rPr>
        <w:rFonts w:hint="default"/>
        <w:lang w:val="tr-TR" w:eastAsia="en-US" w:bidi="ar-SA"/>
      </w:rPr>
    </w:lvl>
    <w:lvl w:ilvl="2" w:tplc="C6043514">
      <w:numFmt w:val="bullet"/>
      <w:lvlText w:val="•"/>
      <w:lvlJc w:val="left"/>
      <w:pPr>
        <w:ind w:left="1998" w:hanging="706"/>
      </w:pPr>
      <w:rPr>
        <w:rFonts w:hint="default"/>
        <w:lang w:val="tr-TR" w:eastAsia="en-US" w:bidi="ar-SA"/>
      </w:rPr>
    </w:lvl>
    <w:lvl w:ilvl="3" w:tplc="A23C8A74">
      <w:numFmt w:val="bullet"/>
      <w:lvlText w:val="•"/>
      <w:lvlJc w:val="left"/>
      <w:pPr>
        <w:ind w:left="2917" w:hanging="706"/>
      </w:pPr>
      <w:rPr>
        <w:rFonts w:hint="default"/>
        <w:lang w:val="tr-TR" w:eastAsia="en-US" w:bidi="ar-SA"/>
      </w:rPr>
    </w:lvl>
    <w:lvl w:ilvl="4" w:tplc="04D479FC">
      <w:numFmt w:val="bullet"/>
      <w:lvlText w:val="•"/>
      <w:lvlJc w:val="left"/>
      <w:pPr>
        <w:ind w:left="3836" w:hanging="706"/>
      </w:pPr>
      <w:rPr>
        <w:rFonts w:hint="default"/>
        <w:lang w:val="tr-TR" w:eastAsia="en-US" w:bidi="ar-SA"/>
      </w:rPr>
    </w:lvl>
    <w:lvl w:ilvl="5" w:tplc="21BE00D0">
      <w:numFmt w:val="bullet"/>
      <w:lvlText w:val="•"/>
      <w:lvlJc w:val="left"/>
      <w:pPr>
        <w:ind w:left="4755" w:hanging="706"/>
      </w:pPr>
      <w:rPr>
        <w:rFonts w:hint="default"/>
        <w:lang w:val="tr-TR" w:eastAsia="en-US" w:bidi="ar-SA"/>
      </w:rPr>
    </w:lvl>
    <w:lvl w:ilvl="6" w:tplc="A7B8CA10">
      <w:numFmt w:val="bullet"/>
      <w:lvlText w:val="•"/>
      <w:lvlJc w:val="left"/>
      <w:pPr>
        <w:ind w:left="5674" w:hanging="706"/>
      </w:pPr>
      <w:rPr>
        <w:rFonts w:hint="default"/>
        <w:lang w:val="tr-TR" w:eastAsia="en-US" w:bidi="ar-SA"/>
      </w:rPr>
    </w:lvl>
    <w:lvl w:ilvl="7" w:tplc="7E74983E">
      <w:numFmt w:val="bullet"/>
      <w:lvlText w:val="•"/>
      <w:lvlJc w:val="left"/>
      <w:pPr>
        <w:ind w:left="6593" w:hanging="706"/>
      </w:pPr>
      <w:rPr>
        <w:rFonts w:hint="default"/>
        <w:lang w:val="tr-TR" w:eastAsia="en-US" w:bidi="ar-SA"/>
      </w:rPr>
    </w:lvl>
    <w:lvl w:ilvl="8" w:tplc="1910FFDC">
      <w:numFmt w:val="bullet"/>
      <w:lvlText w:val="•"/>
      <w:lvlJc w:val="left"/>
      <w:pPr>
        <w:ind w:left="7512" w:hanging="706"/>
      </w:pPr>
      <w:rPr>
        <w:rFonts w:hint="default"/>
        <w:lang w:val="tr-TR" w:eastAsia="en-US" w:bidi="ar-SA"/>
      </w:rPr>
    </w:lvl>
  </w:abstractNum>
  <w:abstractNum w:abstractNumId="1" w15:restartNumberingAfterBreak="0">
    <w:nsid w:val="16AF65D8"/>
    <w:multiLevelType w:val="hybridMultilevel"/>
    <w:tmpl w:val="984ACE18"/>
    <w:lvl w:ilvl="0" w:tplc="EFA6617E">
      <w:start w:val="1"/>
      <w:numFmt w:val="decimal"/>
      <w:lvlText w:val="(%1)"/>
      <w:lvlJc w:val="left"/>
      <w:pPr>
        <w:ind w:left="438" w:hanging="298"/>
        <w:jc w:val="left"/>
      </w:pPr>
      <w:rPr>
        <w:rFonts w:ascii="Calibri" w:eastAsia="Calibri" w:hAnsi="Calibri" w:cs="Calibri" w:hint="default"/>
        <w:b w:val="0"/>
        <w:bCs w:val="0"/>
        <w:i w:val="0"/>
        <w:iCs w:val="0"/>
        <w:spacing w:val="-2"/>
        <w:w w:val="100"/>
        <w:sz w:val="22"/>
        <w:szCs w:val="22"/>
        <w:lang w:val="tr-TR" w:eastAsia="en-US" w:bidi="ar-SA"/>
      </w:rPr>
    </w:lvl>
    <w:lvl w:ilvl="1" w:tplc="77A68F4E">
      <w:numFmt w:val="bullet"/>
      <w:lvlText w:val="•"/>
      <w:lvlJc w:val="left"/>
      <w:pPr>
        <w:ind w:left="1331" w:hanging="298"/>
      </w:pPr>
      <w:rPr>
        <w:rFonts w:hint="default"/>
        <w:lang w:val="tr-TR" w:eastAsia="en-US" w:bidi="ar-SA"/>
      </w:rPr>
    </w:lvl>
    <w:lvl w:ilvl="2" w:tplc="04CC8534">
      <w:numFmt w:val="bullet"/>
      <w:lvlText w:val="•"/>
      <w:lvlJc w:val="left"/>
      <w:pPr>
        <w:ind w:left="2222" w:hanging="298"/>
      </w:pPr>
      <w:rPr>
        <w:rFonts w:hint="default"/>
        <w:lang w:val="tr-TR" w:eastAsia="en-US" w:bidi="ar-SA"/>
      </w:rPr>
    </w:lvl>
    <w:lvl w:ilvl="3" w:tplc="ADCE2380">
      <w:numFmt w:val="bullet"/>
      <w:lvlText w:val="•"/>
      <w:lvlJc w:val="left"/>
      <w:pPr>
        <w:ind w:left="3113" w:hanging="298"/>
      </w:pPr>
      <w:rPr>
        <w:rFonts w:hint="default"/>
        <w:lang w:val="tr-TR" w:eastAsia="en-US" w:bidi="ar-SA"/>
      </w:rPr>
    </w:lvl>
    <w:lvl w:ilvl="4" w:tplc="5CDE4466">
      <w:numFmt w:val="bullet"/>
      <w:lvlText w:val="•"/>
      <w:lvlJc w:val="left"/>
      <w:pPr>
        <w:ind w:left="4004" w:hanging="298"/>
      </w:pPr>
      <w:rPr>
        <w:rFonts w:hint="default"/>
        <w:lang w:val="tr-TR" w:eastAsia="en-US" w:bidi="ar-SA"/>
      </w:rPr>
    </w:lvl>
    <w:lvl w:ilvl="5" w:tplc="6644D16A">
      <w:numFmt w:val="bullet"/>
      <w:lvlText w:val="•"/>
      <w:lvlJc w:val="left"/>
      <w:pPr>
        <w:ind w:left="4895" w:hanging="298"/>
      </w:pPr>
      <w:rPr>
        <w:rFonts w:hint="default"/>
        <w:lang w:val="tr-TR" w:eastAsia="en-US" w:bidi="ar-SA"/>
      </w:rPr>
    </w:lvl>
    <w:lvl w:ilvl="6" w:tplc="4DF65C00">
      <w:numFmt w:val="bullet"/>
      <w:lvlText w:val="•"/>
      <w:lvlJc w:val="left"/>
      <w:pPr>
        <w:ind w:left="5786" w:hanging="298"/>
      </w:pPr>
      <w:rPr>
        <w:rFonts w:hint="default"/>
        <w:lang w:val="tr-TR" w:eastAsia="en-US" w:bidi="ar-SA"/>
      </w:rPr>
    </w:lvl>
    <w:lvl w:ilvl="7" w:tplc="EF481F8A">
      <w:numFmt w:val="bullet"/>
      <w:lvlText w:val="•"/>
      <w:lvlJc w:val="left"/>
      <w:pPr>
        <w:ind w:left="6677" w:hanging="298"/>
      </w:pPr>
      <w:rPr>
        <w:rFonts w:hint="default"/>
        <w:lang w:val="tr-TR" w:eastAsia="en-US" w:bidi="ar-SA"/>
      </w:rPr>
    </w:lvl>
    <w:lvl w:ilvl="8" w:tplc="33D49258">
      <w:numFmt w:val="bullet"/>
      <w:lvlText w:val="•"/>
      <w:lvlJc w:val="left"/>
      <w:pPr>
        <w:ind w:left="7568" w:hanging="298"/>
      </w:pPr>
      <w:rPr>
        <w:rFonts w:hint="default"/>
        <w:lang w:val="tr-TR" w:eastAsia="en-US" w:bidi="ar-SA"/>
      </w:rPr>
    </w:lvl>
  </w:abstractNum>
  <w:abstractNum w:abstractNumId="2" w15:restartNumberingAfterBreak="0">
    <w:nsid w:val="1C6C1DE4"/>
    <w:multiLevelType w:val="hybridMultilevel"/>
    <w:tmpl w:val="FB908A1A"/>
    <w:lvl w:ilvl="0" w:tplc="9A287AC0">
      <w:start w:val="1"/>
      <w:numFmt w:val="decimal"/>
      <w:lvlText w:val="(%1)"/>
      <w:lvlJc w:val="left"/>
      <w:pPr>
        <w:ind w:left="150" w:hanging="706"/>
        <w:jc w:val="left"/>
      </w:pPr>
      <w:rPr>
        <w:rFonts w:ascii="Calibri" w:eastAsia="Calibri" w:hAnsi="Calibri" w:cs="Calibri" w:hint="default"/>
        <w:b w:val="0"/>
        <w:bCs w:val="0"/>
        <w:i w:val="0"/>
        <w:iCs w:val="0"/>
        <w:spacing w:val="-2"/>
        <w:w w:val="100"/>
        <w:sz w:val="22"/>
        <w:szCs w:val="22"/>
        <w:lang w:val="tr-TR" w:eastAsia="en-US" w:bidi="ar-SA"/>
      </w:rPr>
    </w:lvl>
    <w:lvl w:ilvl="1" w:tplc="AF70CB66">
      <w:numFmt w:val="bullet"/>
      <w:lvlText w:val="•"/>
      <w:lvlJc w:val="left"/>
      <w:pPr>
        <w:ind w:left="1079" w:hanging="706"/>
      </w:pPr>
      <w:rPr>
        <w:rFonts w:hint="default"/>
        <w:lang w:val="tr-TR" w:eastAsia="en-US" w:bidi="ar-SA"/>
      </w:rPr>
    </w:lvl>
    <w:lvl w:ilvl="2" w:tplc="9718F65A">
      <w:numFmt w:val="bullet"/>
      <w:lvlText w:val="•"/>
      <w:lvlJc w:val="left"/>
      <w:pPr>
        <w:ind w:left="1998" w:hanging="706"/>
      </w:pPr>
      <w:rPr>
        <w:rFonts w:hint="default"/>
        <w:lang w:val="tr-TR" w:eastAsia="en-US" w:bidi="ar-SA"/>
      </w:rPr>
    </w:lvl>
    <w:lvl w:ilvl="3" w:tplc="69D23DA6">
      <w:numFmt w:val="bullet"/>
      <w:lvlText w:val="•"/>
      <w:lvlJc w:val="left"/>
      <w:pPr>
        <w:ind w:left="2917" w:hanging="706"/>
      </w:pPr>
      <w:rPr>
        <w:rFonts w:hint="default"/>
        <w:lang w:val="tr-TR" w:eastAsia="en-US" w:bidi="ar-SA"/>
      </w:rPr>
    </w:lvl>
    <w:lvl w:ilvl="4" w:tplc="530ECF0E">
      <w:numFmt w:val="bullet"/>
      <w:lvlText w:val="•"/>
      <w:lvlJc w:val="left"/>
      <w:pPr>
        <w:ind w:left="3836" w:hanging="706"/>
      </w:pPr>
      <w:rPr>
        <w:rFonts w:hint="default"/>
        <w:lang w:val="tr-TR" w:eastAsia="en-US" w:bidi="ar-SA"/>
      </w:rPr>
    </w:lvl>
    <w:lvl w:ilvl="5" w:tplc="FDBA7C40">
      <w:numFmt w:val="bullet"/>
      <w:lvlText w:val="•"/>
      <w:lvlJc w:val="left"/>
      <w:pPr>
        <w:ind w:left="4755" w:hanging="706"/>
      </w:pPr>
      <w:rPr>
        <w:rFonts w:hint="default"/>
        <w:lang w:val="tr-TR" w:eastAsia="en-US" w:bidi="ar-SA"/>
      </w:rPr>
    </w:lvl>
    <w:lvl w:ilvl="6" w:tplc="392A613E">
      <w:numFmt w:val="bullet"/>
      <w:lvlText w:val="•"/>
      <w:lvlJc w:val="left"/>
      <w:pPr>
        <w:ind w:left="5674" w:hanging="706"/>
      </w:pPr>
      <w:rPr>
        <w:rFonts w:hint="default"/>
        <w:lang w:val="tr-TR" w:eastAsia="en-US" w:bidi="ar-SA"/>
      </w:rPr>
    </w:lvl>
    <w:lvl w:ilvl="7" w:tplc="20B630FA">
      <w:numFmt w:val="bullet"/>
      <w:lvlText w:val="•"/>
      <w:lvlJc w:val="left"/>
      <w:pPr>
        <w:ind w:left="6593" w:hanging="706"/>
      </w:pPr>
      <w:rPr>
        <w:rFonts w:hint="default"/>
        <w:lang w:val="tr-TR" w:eastAsia="en-US" w:bidi="ar-SA"/>
      </w:rPr>
    </w:lvl>
    <w:lvl w:ilvl="8" w:tplc="3790F8BA">
      <w:numFmt w:val="bullet"/>
      <w:lvlText w:val="•"/>
      <w:lvlJc w:val="left"/>
      <w:pPr>
        <w:ind w:left="7512" w:hanging="706"/>
      </w:pPr>
      <w:rPr>
        <w:rFonts w:hint="default"/>
        <w:lang w:val="tr-TR" w:eastAsia="en-US" w:bidi="ar-SA"/>
      </w:rPr>
    </w:lvl>
  </w:abstractNum>
  <w:abstractNum w:abstractNumId="3" w15:restartNumberingAfterBreak="0">
    <w:nsid w:val="244223FD"/>
    <w:multiLevelType w:val="hybridMultilevel"/>
    <w:tmpl w:val="98B8725A"/>
    <w:lvl w:ilvl="0" w:tplc="831436EC">
      <w:start w:val="1"/>
      <w:numFmt w:val="decimal"/>
      <w:lvlText w:val="(%1)"/>
      <w:lvlJc w:val="left"/>
      <w:pPr>
        <w:ind w:left="150" w:hanging="706"/>
        <w:jc w:val="left"/>
      </w:pPr>
      <w:rPr>
        <w:rFonts w:ascii="Calibri" w:eastAsia="Calibri" w:hAnsi="Calibri" w:cs="Calibri" w:hint="default"/>
        <w:b w:val="0"/>
        <w:bCs w:val="0"/>
        <w:i w:val="0"/>
        <w:iCs w:val="0"/>
        <w:spacing w:val="-2"/>
        <w:w w:val="100"/>
        <w:sz w:val="22"/>
        <w:szCs w:val="22"/>
        <w:lang w:val="tr-TR" w:eastAsia="en-US" w:bidi="ar-SA"/>
      </w:rPr>
    </w:lvl>
    <w:lvl w:ilvl="1" w:tplc="43E056A0">
      <w:numFmt w:val="bullet"/>
      <w:lvlText w:val="•"/>
      <w:lvlJc w:val="left"/>
      <w:pPr>
        <w:ind w:left="1079" w:hanging="706"/>
      </w:pPr>
      <w:rPr>
        <w:rFonts w:hint="default"/>
        <w:lang w:val="tr-TR" w:eastAsia="en-US" w:bidi="ar-SA"/>
      </w:rPr>
    </w:lvl>
    <w:lvl w:ilvl="2" w:tplc="969EB5F2">
      <w:numFmt w:val="bullet"/>
      <w:lvlText w:val="•"/>
      <w:lvlJc w:val="left"/>
      <w:pPr>
        <w:ind w:left="1998" w:hanging="706"/>
      </w:pPr>
      <w:rPr>
        <w:rFonts w:hint="default"/>
        <w:lang w:val="tr-TR" w:eastAsia="en-US" w:bidi="ar-SA"/>
      </w:rPr>
    </w:lvl>
    <w:lvl w:ilvl="3" w:tplc="B3404766">
      <w:numFmt w:val="bullet"/>
      <w:lvlText w:val="•"/>
      <w:lvlJc w:val="left"/>
      <w:pPr>
        <w:ind w:left="2917" w:hanging="706"/>
      </w:pPr>
      <w:rPr>
        <w:rFonts w:hint="default"/>
        <w:lang w:val="tr-TR" w:eastAsia="en-US" w:bidi="ar-SA"/>
      </w:rPr>
    </w:lvl>
    <w:lvl w:ilvl="4" w:tplc="93905DDE">
      <w:numFmt w:val="bullet"/>
      <w:lvlText w:val="•"/>
      <w:lvlJc w:val="left"/>
      <w:pPr>
        <w:ind w:left="3836" w:hanging="706"/>
      </w:pPr>
      <w:rPr>
        <w:rFonts w:hint="default"/>
        <w:lang w:val="tr-TR" w:eastAsia="en-US" w:bidi="ar-SA"/>
      </w:rPr>
    </w:lvl>
    <w:lvl w:ilvl="5" w:tplc="899E1BC8">
      <w:numFmt w:val="bullet"/>
      <w:lvlText w:val="•"/>
      <w:lvlJc w:val="left"/>
      <w:pPr>
        <w:ind w:left="4755" w:hanging="706"/>
      </w:pPr>
      <w:rPr>
        <w:rFonts w:hint="default"/>
        <w:lang w:val="tr-TR" w:eastAsia="en-US" w:bidi="ar-SA"/>
      </w:rPr>
    </w:lvl>
    <w:lvl w:ilvl="6" w:tplc="4622D536">
      <w:numFmt w:val="bullet"/>
      <w:lvlText w:val="•"/>
      <w:lvlJc w:val="left"/>
      <w:pPr>
        <w:ind w:left="5674" w:hanging="706"/>
      </w:pPr>
      <w:rPr>
        <w:rFonts w:hint="default"/>
        <w:lang w:val="tr-TR" w:eastAsia="en-US" w:bidi="ar-SA"/>
      </w:rPr>
    </w:lvl>
    <w:lvl w:ilvl="7" w:tplc="3000EB2C">
      <w:numFmt w:val="bullet"/>
      <w:lvlText w:val="•"/>
      <w:lvlJc w:val="left"/>
      <w:pPr>
        <w:ind w:left="6593" w:hanging="706"/>
      </w:pPr>
      <w:rPr>
        <w:rFonts w:hint="default"/>
        <w:lang w:val="tr-TR" w:eastAsia="en-US" w:bidi="ar-SA"/>
      </w:rPr>
    </w:lvl>
    <w:lvl w:ilvl="8" w:tplc="8FEE45D8">
      <w:numFmt w:val="bullet"/>
      <w:lvlText w:val="•"/>
      <w:lvlJc w:val="left"/>
      <w:pPr>
        <w:ind w:left="7512" w:hanging="706"/>
      </w:pPr>
      <w:rPr>
        <w:rFonts w:hint="default"/>
        <w:lang w:val="tr-TR" w:eastAsia="en-US" w:bidi="ar-SA"/>
      </w:rPr>
    </w:lvl>
  </w:abstractNum>
  <w:abstractNum w:abstractNumId="4" w15:restartNumberingAfterBreak="0">
    <w:nsid w:val="281E4780"/>
    <w:multiLevelType w:val="hybridMultilevel"/>
    <w:tmpl w:val="8C087670"/>
    <w:lvl w:ilvl="0" w:tplc="30F69E16">
      <w:start w:val="1"/>
      <w:numFmt w:val="decimal"/>
      <w:lvlText w:val="(%1)"/>
      <w:lvlJc w:val="left"/>
      <w:pPr>
        <w:ind w:left="150" w:hanging="706"/>
        <w:jc w:val="left"/>
      </w:pPr>
      <w:rPr>
        <w:rFonts w:ascii="Calibri" w:eastAsia="Calibri" w:hAnsi="Calibri" w:cs="Calibri" w:hint="default"/>
        <w:b w:val="0"/>
        <w:bCs w:val="0"/>
        <w:i w:val="0"/>
        <w:iCs w:val="0"/>
        <w:spacing w:val="-2"/>
        <w:w w:val="100"/>
        <w:sz w:val="22"/>
        <w:szCs w:val="22"/>
        <w:lang w:val="tr-TR" w:eastAsia="en-US" w:bidi="ar-SA"/>
      </w:rPr>
    </w:lvl>
    <w:lvl w:ilvl="1" w:tplc="22D2348E">
      <w:numFmt w:val="bullet"/>
      <w:lvlText w:val="•"/>
      <w:lvlJc w:val="left"/>
      <w:pPr>
        <w:ind w:left="1079" w:hanging="706"/>
      </w:pPr>
      <w:rPr>
        <w:rFonts w:hint="default"/>
        <w:lang w:val="tr-TR" w:eastAsia="en-US" w:bidi="ar-SA"/>
      </w:rPr>
    </w:lvl>
    <w:lvl w:ilvl="2" w:tplc="966E732C">
      <w:numFmt w:val="bullet"/>
      <w:lvlText w:val="•"/>
      <w:lvlJc w:val="left"/>
      <w:pPr>
        <w:ind w:left="1998" w:hanging="706"/>
      </w:pPr>
      <w:rPr>
        <w:rFonts w:hint="default"/>
        <w:lang w:val="tr-TR" w:eastAsia="en-US" w:bidi="ar-SA"/>
      </w:rPr>
    </w:lvl>
    <w:lvl w:ilvl="3" w:tplc="E4624232">
      <w:numFmt w:val="bullet"/>
      <w:lvlText w:val="•"/>
      <w:lvlJc w:val="left"/>
      <w:pPr>
        <w:ind w:left="2917" w:hanging="706"/>
      </w:pPr>
      <w:rPr>
        <w:rFonts w:hint="default"/>
        <w:lang w:val="tr-TR" w:eastAsia="en-US" w:bidi="ar-SA"/>
      </w:rPr>
    </w:lvl>
    <w:lvl w:ilvl="4" w:tplc="D9985A6E">
      <w:numFmt w:val="bullet"/>
      <w:lvlText w:val="•"/>
      <w:lvlJc w:val="left"/>
      <w:pPr>
        <w:ind w:left="3836" w:hanging="706"/>
      </w:pPr>
      <w:rPr>
        <w:rFonts w:hint="default"/>
        <w:lang w:val="tr-TR" w:eastAsia="en-US" w:bidi="ar-SA"/>
      </w:rPr>
    </w:lvl>
    <w:lvl w:ilvl="5" w:tplc="984C335E">
      <w:numFmt w:val="bullet"/>
      <w:lvlText w:val="•"/>
      <w:lvlJc w:val="left"/>
      <w:pPr>
        <w:ind w:left="4755" w:hanging="706"/>
      </w:pPr>
      <w:rPr>
        <w:rFonts w:hint="default"/>
        <w:lang w:val="tr-TR" w:eastAsia="en-US" w:bidi="ar-SA"/>
      </w:rPr>
    </w:lvl>
    <w:lvl w:ilvl="6" w:tplc="F2CC2BEE">
      <w:numFmt w:val="bullet"/>
      <w:lvlText w:val="•"/>
      <w:lvlJc w:val="left"/>
      <w:pPr>
        <w:ind w:left="5674" w:hanging="706"/>
      </w:pPr>
      <w:rPr>
        <w:rFonts w:hint="default"/>
        <w:lang w:val="tr-TR" w:eastAsia="en-US" w:bidi="ar-SA"/>
      </w:rPr>
    </w:lvl>
    <w:lvl w:ilvl="7" w:tplc="D08ACD28">
      <w:numFmt w:val="bullet"/>
      <w:lvlText w:val="•"/>
      <w:lvlJc w:val="left"/>
      <w:pPr>
        <w:ind w:left="6593" w:hanging="706"/>
      </w:pPr>
      <w:rPr>
        <w:rFonts w:hint="default"/>
        <w:lang w:val="tr-TR" w:eastAsia="en-US" w:bidi="ar-SA"/>
      </w:rPr>
    </w:lvl>
    <w:lvl w:ilvl="8" w:tplc="0778DE50">
      <w:numFmt w:val="bullet"/>
      <w:lvlText w:val="•"/>
      <w:lvlJc w:val="left"/>
      <w:pPr>
        <w:ind w:left="7512" w:hanging="706"/>
      </w:pPr>
      <w:rPr>
        <w:rFonts w:hint="default"/>
        <w:lang w:val="tr-TR" w:eastAsia="en-US" w:bidi="ar-SA"/>
      </w:rPr>
    </w:lvl>
  </w:abstractNum>
  <w:abstractNum w:abstractNumId="5" w15:restartNumberingAfterBreak="0">
    <w:nsid w:val="2F992EE7"/>
    <w:multiLevelType w:val="hybridMultilevel"/>
    <w:tmpl w:val="FCA625BE"/>
    <w:lvl w:ilvl="0" w:tplc="6E6EF63C">
      <w:start w:val="1"/>
      <w:numFmt w:val="decimal"/>
      <w:lvlText w:val="(%1)"/>
      <w:lvlJc w:val="left"/>
      <w:pPr>
        <w:ind w:left="150" w:hanging="706"/>
        <w:jc w:val="left"/>
      </w:pPr>
      <w:rPr>
        <w:rFonts w:ascii="Calibri" w:eastAsia="Calibri" w:hAnsi="Calibri" w:cs="Calibri" w:hint="default"/>
        <w:b w:val="0"/>
        <w:bCs w:val="0"/>
        <w:i w:val="0"/>
        <w:iCs w:val="0"/>
        <w:spacing w:val="-2"/>
        <w:w w:val="100"/>
        <w:sz w:val="22"/>
        <w:szCs w:val="22"/>
        <w:lang w:val="tr-TR" w:eastAsia="en-US" w:bidi="ar-SA"/>
      </w:rPr>
    </w:lvl>
    <w:lvl w:ilvl="1" w:tplc="EE32B85E">
      <w:numFmt w:val="bullet"/>
      <w:lvlText w:val="•"/>
      <w:lvlJc w:val="left"/>
      <w:pPr>
        <w:ind w:left="1079" w:hanging="706"/>
      </w:pPr>
      <w:rPr>
        <w:rFonts w:hint="default"/>
        <w:lang w:val="tr-TR" w:eastAsia="en-US" w:bidi="ar-SA"/>
      </w:rPr>
    </w:lvl>
    <w:lvl w:ilvl="2" w:tplc="84BECE5C">
      <w:numFmt w:val="bullet"/>
      <w:lvlText w:val="•"/>
      <w:lvlJc w:val="left"/>
      <w:pPr>
        <w:ind w:left="1998" w:hanging="706"/>
      </w:pPr>
      <w:rPr>
        <w:rFonts w:hint="default"/>
        <w:lang w:val="tr-TR" w:eastAsia="en-US" w:bidi="ar-SA"/>
      </w:rPr>
    </w:lvl>
    <w:lvl w:ilvl="3" w:tplc="51F6A928">
      <w:numFmt w:val="bullet"/>
      <w:lvlText w:val="•"/>
      <w:lvlJc w:val="left"/>
      <w:pPr>
        <w:ind w:left="2917" w:hanging="706"/>
      </w:pPr>
      <w:rPr>
        <w:rFonts w:hint="default"/>
        <w:lang w:val="tr-TR" w:eastAsia="en-US" w:bidi="ar-SA"/>
      </w:rPr>
    </w:lvl>
    <w:lvl w:ilvl="4" w:tplc="1018A5AC">
      <w:numFmt w:val="bullet"/>
      <w:lvlText w:val="•"/>
      <w:lvlJc w:val="left"/>
      <w:pPr>
        <w:ind w:left="3836" w:hanging="706"/>
      </w:pPr>
      <w:rPr>
        <w:rFonts w:hint="default"/>
        <w:lang w:val="tr-TR" w:eastAsia="en-US" w:bidi="ar-SA"/>
      </w:rPr>
    </w:lvl>
    <w:lvl w:ilvl="5" w:tplc="5C2EEAB2">
      <w:numFmt w:val="bullet"/>
      <w:lvlText w:val="•"/>
      <w:lvlJc w:val="left"/>
      <w:pPr>
        <w:ind w:left="4755" w:hanging="706"/>
      </w:pPr>
      <w:rPr>
        <w:rFonts w:hint="default"/>
        <w:lang w:val="tr-TR" w:eastAsia="en-US" w:bidi="ar-SA"/>
      </w:rPr>
    </w:lvl>
    <w:lvl w:ilvl="6" w:tplc="3F00348E">
      <w:numFmt w:val="bullet"/>
      <w:lvlText w:val="•"/>
      <w:lvlJc w:val="left"/>
      <w:pPr>
        <w:ind w:left="5674" w:hanging="706"/>
      </w:pPr>
      <w:rPr>
        <w:rFonts w:hint="default"/>
        <w:lang w:val="tr-TR" w:eastAsia="en-US" w:bidi="ar-SA"/>
      </w:rPr>
    </w:lvl>
    <w:lvl w:ilvl="7" w:tplc="880478FE">
      <w:numFmt w:val="bullet"/>
      <w:lvlText w:val="•"/>
      <w:lvlJc w:val="left"/>
      <w:pPr>
        <w:ind w:left="6593" w:hanging="706"/>
      </w:pPr>
      <w:rPr>
        <w:rFonts w:hint="default"/>
        <w:lang w:val="tr-TR" w:eastAsia="en-US" w:bidi="ar-SA"/>
      </w:rPr>
    </w:lvl>
    <w:lvl w:ilvl="8" w:tplc="40C8923A">
      <w:numFmt w:val="bullet"/>
      <w:lvlText w:val="•"/>
      <w:lvlJc w:val="left"/>
      <w:pPr>
        <w:ind w:left="7512" w:hanging="706"/>
      </w:pPr>
      <w:rPr>
        <w:rFonts w:hint="default"/>
        <w:lang w:val="tr-TR" w:eastAsia="en-US" w:bidi="ar-SA"/>
      </w:rPr>
    </w:lvl>
  </w:abstractNum>
  <w:abstractNum w:abstractNumId="6" w15:restartNumberingAfterBreak="0">
    <w:nsid w:val="31553640"/>
    <w:multiLevelType w:val="hybridMultilevel"/>
    <w:tmpl w:val="EC32EAEE"/>
    <w:lvl w:ilvl="0" w:tplc="5576F9D2">
      <w:start w:val="1"/>
      <w:numFmt w:val="decimal"/>
      <w:lvlText w:val="(%1)"/>
      <w:lvlJc w:val="left"/>
      <w:pPr>
        <w:ind w:left="419" w:hanging="293"/>
        <w:jc w:val="left"/>
      </w:pPr>
      <w:rPr>
        <w:rFonts w:ascii="Calibri" w:eastAsia="Calibri" w:hAnsi="Calibri" w:cs="Calibri" w:hint="default"/>
        <w:b w:val="0"/>
        <w:bCs w:val="0"/>
        <w:i w:val="0"/>
        <w:iCs w:val="0"/>
        <w:spacing w:val="-2"/>
        <w:w w:val="100"/>
        <w:sz w:val="22"/>
        <w:szCs w:val="22"/>
        <w:lang w:val="tr-TR" w:eastAsia="en-US" w:bidi="ar-SA"/>
      </w:rPr>
    </w:lvl>
    <w:lvl w:ilvl="1" w:tplc="820680B6">
      <w:numFmt w:val="bullet"/>
      <w:lvlText w:val="•"/>
      <w:lvlJc w:val="left"/>
      <w:pPr>
        <w:ind w:left="1313" w:hanging="293"/>
      </w:pPr>
      <w:rPr>
        <w:rFonts w:hint="default"/>
        <w:lang w:val="tr-TR" w:eastAsia="en-US" w:bidi="ar-SA"/>
      </w:rPr>
    </w:lvl>
    <w:lvl w:ilvl="2" w:tplc="39CC97D4">
      <w:numFmt w:val="bullet"/>
      <w:lvlText w:val="•"/>
      <w:lvlJc w:val="left"/>
      <w:pPr>
        <w:ind w:left="2206" w:hanging="293"/>
      </w:pPr>
      <w:rPr>
        <w:rFonts w:hint="default"/>
        <w:lang w:val="tr-TR" w:eastAsia="en-US" w:bidi="ar-SA"/>
      </w:rPr>
    </w:lvl>
    <w:lvl w:ilvl="3" w:tplc="3D38EFBE">
      <w:numFmt w:val="bullet"/>
      <w:lvlText w:val="•"/>
      <w:lvlJc w:val="left"/>
      <w:pPr>
        <w:ind w:left="3099" w:hanging="293"/>
      </w:pPr>
      <w:rPr>
        <w:rFonts w:hint="default"/>
        <w:lang w:val="tr-TR" w:eastAsia="en-US" w:bidi="ar-SA"/>
      </w:rPr>
    </w:lvl>
    <w:lvl w:ilvl="4" w:tplc="D13A1C48">
      <w:numFmt w:val="bullet"/>
      <w:lvlText w:val="•"/>
      <w:lvlJc w:val="left"/>
      <w:pPr>
        <w:ind w:left="3992" w:hanging="293"/>
      </w:pPr>
      <w:rPr>
        <w:rFonts w:hint="default"/>
        <w:lang w:val="tr-TR" w:eastAsia="en-US" w:bidi="ar-SA"/>
      </w:rPr>
    </w:lvl>
    <w:lvl w:ilvl="5" w:tplc="4BFECF2E">
      <w:numFmt w:val="bullet"/>
      <w:lvlText w:val="•"/>
      <w:lvlJc w:val="left"/>
      <w:pPr>
        <w:ind w:left="4885" w:hanging="293"/>
      </w:pPr>
      <w:rPr>
        <w:rFonts w:hint="default"/>
        <w:lang w:val="tr-TR" w:eastAsia="en-US" w:bidi="ar-SA"/>
      </w:rPr>
    </w:lvl>
    <w:lvl w:ilvl="6" w:tplc="C75EEF84">
      <w:numFmt w:val="bullet"/>
      <w:lvlText w:val="•"/>
      <w:lvlJc w:val="left"/>
      <w:pPr>
        <w:ind w:left="5778" w:hanging="293"/>
      </w:pPr>
      <w:rPr>
        <w:rFonts w:hint="default"/>
        <w:lang w:val="tr-TR" w:eastAsia="en-US" w:bidi="ar-SA"/>
      </w:rPr>
    </w:lvl>
    <w:lvl w:ilvl="7" w:tplc="30440AA8">
      <w:numFmt w:val="bullet"/>
      <w:lvlText w:val="•"/>
      <w:lvlJc w:val="left"/>
      <w:pPr>
        <w:ind w:left="6671" w:hanging="293"/>
      </w:pPr>
      <w:rPr>
        <w:rFonts w:hint="default"/>
        <w:lang w:val="tr-TR" w:eastAsia="en-US" w:bidi="ar-SA"/>
      </w:rPr>
    </w:lvl>
    <w:lvl w:ilvl="8" w:tplc="47A61600">
      <w:numFmt w:val="bullet"/>
      <w:lvlText w:val="•"/>
      <w:lvlJc w:val="left"/>
      <w:pPr>
        <w:ind w:left="7564" w:hanging="293"/>
      </w:pPr>
      <w:rPr>
        <w:rFonts w:hint="default"/>
        <w:lang w:val="tr-TR" w:eastAsia="en-US" w:bidi="ar-SA"/>
      </w:rPr>
    </w:lvl>
  </w:abstractNum>
  <w:abstractNum w:abstractNumId="7" w15:restartNumberingAfterBreak="0">
    <w:nsid w:val="38FA0455"/>
    <w:multiLevelType w:val="hybridMultilevel"/>
    <w:tmpl w:val="BB60E1DA"/>
    <w:lvl w:ilvl="0" w:tplc="F202FD02">
      <w:start w:val="1"/>
      <w:numFmt w:val="decimal"/>
      <w:lvlText w:val="(%1)"/>
      <w:lvlJc w:val="left"/>
      <w:pPr>
        <w:ind w:left="486" w:hanging="360"/>
        <w:jc w:val="left"/>
      </w:pPr>
      <w:rPr>
        <w:rFonts w:ascii="Calibri" w:eastAsia="Calibri" w:hAnsi="Calibri" w:cs="Calibri" w:hint="default"/>
        <w:b w:val="0"/>
        <w:bCs w:val="0"/>
        <w:i w:val="0"/>
        <w:iCs w:val="0"/>
        <w:spacing w:val="-2"/>
        <w:w w:val="100"/>
        <w:sz w:val="22"/>
        <w:szCs w:val="22"/>
        <w:lang w:val="tr-TR" w:eastAsia="en-US" w:bidi="ar-SA"/>
      </w:rPr>
    </w:lvl>
    <w:lvl w:ilvl="1" w:tplc="01D23166">
      <w:numFmt w:val="bullet"/>
      <w:lvlText w:val="•"/>
      <w:lvlJc w:val="left"/>
      <w:pPr>
        <w:ind w:left="1367" w:hanging="360"/>
      </w:pPr>
      <w:rPr>
        <w:rFonts w:hint="default"/>
        <w:lang w:val="tr-TR" w:eastAsia="en-US" w:bidi="ar-SA"/>
      </w:rPr>
    </w:lvl>
    <w:lvl w:ilvl="2" w:tplc="68DACFA8">
      <w:numFmt w:val="bullet"/>
      <w:lvlText w:val="•"/>
      <w:lvlJc w:val="left"/>
      <w:pPr>
        <w:ind w:left="2254" w:hanging="360"/>
      </w:pPr>
      <w:rPr>
        <w:rFonts w:hint="default"/>
        <w:lang w:val="tr-TR" w:eastAsia="en-US" w:bidi="ar-SA"/>
      </w:rPr>
    </w:lvl>
    <w:lvl w:ilvl="3" w:tplc="FCDACB78">
      <w:numFmt w:val="bullet"/>
      <w:lvlText w:val="•"/>
      <w:lvlJc w:val="left"/>
      <w:pPr>
        <w:ind w:left="3141" w:hanging="360"/>
      </w:pPr>
      <w:rPr>
        <w:rFonts w:hint="default"/>
        <w:lang w:val="tr-TR" w:eastAsia="en-US" w:bidi="ar-SA"/>
      </w:rPr>
    </w:lvl>
    <w:lvl w:ilvl="4" w:tplc="40E2A3B6">
      <w:numFmt w:val="bullet"/>
      <w:lvlText w:val="•"/>
      <w:lvlJc w:val="left"/>
      <w:pPr>
        <w:ind w:left="4028" w:hanging="360"/>
      </w:pPr>
      <w:rPr>
        <w:rFonts w:hint="default"/>
        <w:lang w:val="tr-TR" w:eastAsia="en-US" w:bidi="ar-SA"/>
      </w:rPr>
    </w:lvl>
    <w:lvl w:ilvl="5" w:tplc="E98E7418">
      <w:numFmt w:val="bullet"/>
      <w:lvlText w:val="•"/>
      <w:lvlJc w:val="left"/>
      <w:pPr>
        <w:ind w:left="4915" w:hanging="360"/>
      </w:pPr>
      <w:rPr>
        <w:rFonts w:hint="default"/>
        <w:lang w:val="tr-TR" w:eastAsia="en-US" w:bidi="ar-SA"/>
      </w:rPr>
    </w:lvl>
    <w:lvl w:ilvl="6" w:tplc="2B245500">
      <w:numFmt w:val="bullet"/>
      <w:lvlText w:val="•"/>
      <w:lvlJc w:val="left"/>
      <w:pPr>
        <w:ind w:left="5802" w:hanging="360"/>
      </w:pPr>
      <w:rPr>
        <w:rFonts w:hint="default"/>
        <w:lang w:val="tr-TR" w:eastAsia="en-US" w:bidi="ar-SA"/>
      </w:rPr>
    </w:lvl>
    <w:lvl w:ilvl="7" w:tplc="7B8AC410">
      <w:numFmt w:val="bullet"/>
      <w:lvlText w:val="•"/>
      <w:lvlJc w:val="left"/>
      <w:pPr>
        <w:ind w:left="6689" w:hanging="360"/>
      </w:pPr>
      <w:rPr>
        <w:rFonts w:hint="default"/>
        <w:lang w:val="tr-TR" w:eastAsia="en-US" w:bidi="ar-SA"/>
      </w:rPr>
    </w:lvl>
    <w:lvl w:ilvl="8" w:tplc="128C0912">
      <w:numFmt w:val="bullet"/>
      <w:lvlText w:val="•"/>
      <w:lvlJc w:val="left"/>
      <w:pPr>
        <w:ind w:left="7576" w:hanging="360"/>
      </w:pPr>
      <w:rPr>
        <w:rFonts w:hint="default"/>
        <w:lang w:val="tr-TR" w:eastAsia="en-US" w:bidi="ar-SA"/>
      </w:rPr>
    </w:lvl>
  </w:abstractNum>
  <w:abstractNum w:abstractNumId="8" w15:restartNumberingAfterBreak="0">
    <w:nsid w:val="3A7B4204"/>
    <w:multiLevelType w:val="hybridMultilevel"/>
    <w:tmpl w:val="92EC08EC"/>
    <w:lvl w:ilvl="0" w:tplc="A10E1D56">
      <w:start w:val="1"/>
      <w:numFmt w:val="decimal"/>
      <w:lvlText w:val="(%1)"/>
      <w:lvlJc w:val="left"/>
      <w:pPr>
        <w:ind w:left="419" w:hanging="293"/>
        <w:jc w:val="left"/>
      </w:pPr>
      <w:rPr>
        <w:rFonts w:ascii="Calibri" w:eastAsia="Calibri" w:hAnsi="Calibri" w:cs="Calibri" w:hint="default"/>
        <w:b w:val="0"/>
        <w:bCs w:val="0"/>
        <w:i w:val="0"/>
        <w:iCs w:val="0"/>
        <w:spacing w:val="-2"/>
        <w:w w:val="100"/>
        <w:sz w:val="22"/>
        <w:szCs w:val="22"/>
        <w:lang w:val="tr-TR" w:eastAsia="en-US" w:bidi="ar-SA"/>
      </w:rPr>
    </w:lvl>
    <w:lvl w:ilvl="1" w:tplc="B71A0846">
      <w:start w:val="1"/>
      <w:numFmt w:val="lowerLetter"/>
      <w:lvlText w:val="(%2)"/>
      <w:lvlJc w:val="left"/>
      <w:pPr>
        <w:ind w:left="1149" w:hanging="303"/>
        <w:jc w:val="left"/>
      </w:pPr>
      <w:rPr>
        <w:rFonts w:ascii="Calibri" w:eastAsia="Calibri" w:hAnsi="Calibri" w:cs="Calibri" w:hint="default"/>
        <w:b w:val="0"/>
        <w:bCs w:val="0"/>
        <w:i w:val="0"/>
        <w:iCs w:val="0"/>
        <w:spacing w:val="-1"/>
        <w:w w:val="100"/>
        <w:sz w:val="22"/>
        <w:szCs w:val="22"/>
        <w:lang w:val="tr-TR" w:eastAsia="en-US" w:bidi="ar-SA"/>
      </w:rPr>
    </w:lvl>
    <w:lvl w:ilvl="2" w:tplc="E52A305E">
      <w:numFmt w:val="bullet"/>
      <w:lvlText w:val="•"/>
      <w:lvlJc w:val="left"/>
      <w:pPr>
        <w:ind w:left="2052" w:hanging="303"/>
      </w:pPr>
      <w:rPr>
        <w:rFonts w:hint="default"/>
        <w:lang w:val="tr-TR" w:eastAsia="en-US" w:bidi="ar-SA"/>
      </w:rPr>
    </w:lvl>
    <w:lvl w:ilvl="3" w:tplc="01183DEC">
      <w:numFmt w:val="bullet"/>
      <w:lvlText w:val="•"/>
      <w:lvlJc w:val="left"/>
      <w:pPr>
        <w:ind w:left="2964" w:hanging="303"/>
      </w:pPr>
      <w:rPr>
        <w:rFonts w:hint="default"/>
        <w:lang w:val="tr-TR" w:eastAsia="en-US" w:bidi="ar-SA"/>
      </w:rPr>
    </w:lvl>
    <w:lvl w:ilvl="4" w:tplc="08644CD6">
      <w:numFmt w:val="bullet"/>
      <w:lvlText w:val="•"/>
      <w:lvlJc w:val="left"/>
      <w:pPr>
        <w:ind w:left="3876" w:hanging="303"/>
      </w:pPr>
      <w:rPr>
        <w:rFonts w:hint="default"/>
        <w:lang w:val="tr-TR" w:eastAsia="en-US" w:bidi="ar-SA"/>
      </w:rPr>
    </w:lvl>
    <w:lvl w:ilvl="5" w:tplc="044E9002">
      <w:numFmt w:val="bullet"/>
      <w:lvlText w:val="•"/>
      <w:lvlJc w:val="left"/>
      <w:pPr>
        <w:ind w:left="4788" w:hanging="303"/>
      </w:pPr>
      <w:rPr>
        <w:rFonts w:hint="default"/>
        <w:lang w:val="tr-TR" w:eastAsia="en-US" w:bidi="ar-SA"/>
      </w:rPr>
    </w:lvl>
    <w:lvl w:ilvl="6" w:tplc="09461930">
      <w:numFmt w:val="bullet"/>
      <w:lvlText w:val="•"/>
      <w:lvlJc w:val="left"/>
      <w:pPr>
        <w:ind w:left="5701" w:hanging="303"/>
      </w:pPr>
      <w:rPr>
        <w:rFonts w:hint="default"/>
        <w:lang w:val="tr-TR" w:eastAsia="en-US" w:bidi="ar-SA"/>
      </w:rPr>
    </w:lvl>
    <w:lvl w:ilvl="7" w:tplc="A830E9EE">
      <w:numFmt w:val="bullet"/>
      <w:lvlText w:val="•"/>
      <w:lvlJc w:val="left"/>
      <w:pPr>
        <w:ind w:left="6613" w:hanging="303"/>
      </w:pPr>
      <w:rPr>
        <w:rFonts w:hint="default"/>
        <w:lang w:val="tr-TR" w:eastAsia="en-US" w:bidi="ar-SA"/>
      </w:rPr>
    </w:lvl>
    <w:lvl w:ilvl="8" w:tplc="F69E8E5C">
      <w:numFmt w:val="bullet"/>
      <w:lvlText w:val="•"/>
      <w:lvlJc w:val="left"/>
      <w:pPr>
        <w:ind w:left="7525" w:hanging="303"/>
      </w:pPr>
      <w:rPr>
        <w:rFonts w:hint="default"/>
        <w:lang w:val="tr-TR" w:eastAsia="en-US" w:bidi="ar-SA"/>
      </w:rPr>
    </w:lvl>
  </w:abstractNum>
  <w:abstractNum w:abstractNumId="9" w15:restartNumberingAfterBreak="0">
    <w:nsid w:val="3C5D0ECA"/>
    <w:multiLevelType w:val="hybridMultilevel"/>
    <w:tmpl w:val="19C2A626"/>
    <w:lvl w:ilvl="0" w:tplc="ABC0896C">
      <w:start w:val="1"/>
      <w:numFmt w:val="decimal"/>
      <w:lvlText w:val="(%1)"/>
      <w:lvlJc w:val="left"/>
      <w:pPr>
        <w:ind w:left="136" w:hanging="360"/>
        <w:jc w:val="left"/>
      </w:pPr>
      <w:rPr>
        <w:rFonts w:ascii="Calibri" w:eastAsia="Calibri" w:hAnsi="Calibri" w:cs="Calibri" w:hint="default"/>
        <w:b w:val="0"/>
        <w:bCs w:val="0"/>
        <w:i w:val="0"/>
        <w:iCs w:val="0"/>
        <w:spacing w:val="-2"/>
        <w:w w:val="100"/>
        <w:sz w:val="22"/>
        <w:szCs w:val="22"/>
        <w:lang w:val="tr-TR" w:eastAsia="en-US" w:bidi="ar-SA"/>
      </w:rPr>
    </w:lvl>
    <w:lvl w:ilvl="1" w:tplc="7DBC0304">
      <w:numFmt w:val="bullet"/>
      <w:lvlText w:val="•"/>
      <w:lvlJc w:val="left"/>
      <w:pPr>
        <w:ind w:left="1061" w:hanging="360"/>
      </w:pPr>
      <w:rPr>
        <w:rFonts w:hint="default"/>
        <w:lang w:val="tr-TR" w:eastAsia="en-US" w:bidi="ar-SA"/>
      </w:rPr>
    </w:lvl>
    <w:lvl w:ilvl="2" w:tplc="32400E52">
      <w:numFmt w:val="bullet"/>
      <w:lvlText w:val="•"/>
      <w:lvlJc w:val="left"/>
      <w:pPr>
        <w:ind w:left="1982" w:hanging="360"/>
      </w:pPr>
      <w:rPr>
        <w:rFonts w:hint="default"/>
        <w:lang w:val="tr-TR" w:eastAsia="en-US" w:bidi="ar-SA"/>
      </w:rPr>
    </w:lvl>
    <w:lvl w:ilvl="3" w:tplc="AD18049C">
      <w:numFmt w:val="bullet"/>
      <w:lvlText w:val="•"/>
      <w:lvlJc w:val="left"/>
      <w:pPr>
        <w:ind w:left="2903" w:hanging="360"/>
      </w:pPr>
      <w:rPr>
        <w:rFonts w:hint="default"/>
        <w:lang w:val="tr-TR" w:eastAsia="en-US" w:bidi="ar-SA"/>
      </w:rPr>
    </w:lvl>
    <w:lvl w:ilvl="4" w:tplc="44D6467C">
      <w:numFmt w:val="bullet"/>
      <w:lvlText w:val="•"/>
      <w:lvlJc w:val="left"/>
      <w:pPr>
        <w:ind w:left="3824" w:hanging="360"/>
      </w:pPr>
      <w:rPr>
        <w:rFonts w:hint="default"/>
        <w:lang w:val="tr-TR" w:eastAsia="en-US" w:bidi="ar-SA"/>
      </w:rPr>
    </w:lvl>
    <w:lvl w:ilvl="5" w:tplc="5C8E362A">
      <w:numFmt w:val="bullet"/>
      <w:lvlText w:val="•"/>
      <w:lvlJc w:val="left"/>
      <w:pPr>
        <w:ind w:left="4745" w:hanging="360"/>
      </w:pPr>
      <w:rPr>
        <w:rFonts w:hint="default"/>
        <w:lang w:val="tr-TR" w:eastAsia="en-US" w:bidi="ar-SA"/>
      </w:rPr>
    </w:lvl>
    <w:lvl w:ilvl="6" w:tplc="7A021C36">
      <w:numFmt w:val="bullet"/>
      <w:lvlText w:val="•"/>
      <w:lvlJc w:val="left"/>
      <w:pPr>
        <w:ind w:left="5666" w:hanging="360"/>
      </w:pPr>
      <w:rPr>
        <w:rFonts w:hint="default"/>
        <w:lang w:val="tr-TR" w:eastAsia="en-US" w:bidi="ar-SA"/>
      </w:rPr>
    </w:lvl>
    <w:lvl w:ilvl="7" w:tplc="A2A2AF08">
      <w:numFmt w:val="bullet"/>
      <w:lvlText w:val="•"/>
      <w:lvlJc w:val="left"/>
      <w:pPr>
        <w:ind w:left="6587" w:hanging="360"/>
      </w:pPr>
      <w:rPr>
        <w:rFonts w:hint="default"/>
        <w:lang w:val="tr-TR" w:eastAsia="en-US" w:bidi="ar-SA"/>
      </w:rPr>
    </w:lvl>
    <w:lvl w:ilvl="8" w:tplc="764A5A3A">
      <w:numFmt w:val="bullet"/>
      <w:lvlText w:val="•"/>
      <w:lvlJc w:val="left"/>
      <w:pPr>
        <w:ind w:left="7508" w:hanging="360"/>
      </w:pPr>
      <w:rPr>
        <w:rFonts w:hint="default"/>
        <w:lang w:val="tr-TR" w:eastAsia="en-US" w:bidi="ar-SA"/>
      </w:rPr>
    </w:lvl>
  </w:abstractNum>
  <w:abstractNum w:abstractNumId="10" w15:restartNumberingAfterBreak="0">
    <w:nsid w:val="5311090A"/>
    <w:multiLevelType w:val="hybridMultilevel"/>
    <w:tmpl w:val="CC102A5A"/>
    <w:lvl w:ilvl="0" w:tplc="2848B462">
      <w:start w:val="1"/>
      <w:numFmt w:val="decimal"/>
      <w:lvlText w:val="(%1)"/>
      <w:lvlJc w:val="left"/>
      <w:pPr>
        <w:ind w:left="150" w:hanging="706"/>
        <w:jc w:val="left"/>
      </w:pPr>
      <w:rPr>
        <w:rFonts w:ascii="Calibri" w:eastAsia="Calibri" w:hAnsi="Calibri" w:cs="Calibri" w:hint="default"/>
        <w:b w:val="0"/>
        <w:bCs w:val="0"/>
        <w:i w:val="0"/>
        <w:iCs w:val="0"/>
        <w:spacing w:val="-2"/>
        <w:w w:val="100"/>
        <w:sz w:val="22"/>
        <w:szCs w:val="22"/>
        <w:lang w:val="tr-TR" w:eastAsia="en-US" w:bidi="ar-SA"/>
      </w:rPr>
    </w:lvl>
    <w:lvl w:ilvl="1" w:tplc="B7DE3FA2">
      <w:numFmt w:val="bullet"/>
      <w:lvlText w:val="•"/>
      <w:lvlJc w:val="left"/>
      <w:pPr>
        <w:ind w:left="1079" w:hanging="706"/>
      </w:pPr>
      <w:rPr>
        <w:rFonts w:hint="default"/>
        <w:lang w:val="tr-TR" w:eastAsia="en-US" w:bidi="ar-SA"/>
      </w:rPr>
    </w:lvl>
    <w:lvl w:ilvl="2" w:tplc="8B5CC376">
      <w:numFmt w:val="bullet"/>
      <w:lvlText w:val="•"/>
      <w:lvlJc w:val="left"/>
      <w:pPr>
        <w:ind w:left="1998" w:hanging="706"/>
      </w:pPr>
      <w:rPr>
        <w:rFonts w:hint="default"/>
        <w:lang w:val="tr-TR" w:eastAsia="en-US" w:bidi="ar-SA"/>
      </w:rPr>
    </w:lvl>
    <w:lvl w:ilvl="3" w:tplc="0D107038">
      <w:numFmt w:val="bullet"/>
      <w:lvlText w:val="•"/>
      <w:lvlJc w:val="left"/>
      <w:pPr>
        <w:ind w:left="2917" w:hanging="706"/>
      </w:pPr>
      <w:rPr>
        <w:rFonts w:hint="default"/>
        <w:lang w:val="tr-TR" w:eastAsia="en-US" w:bidi="ar-SA"/>
      </w:rPr>
    </w:lvl>
    <w:lvl w:ilvl="4" w:tplc="740A18EA">
      <w:numFmt w:val="bullet"/>
      <w:lvlText w:val="•"/>
      <w:lvlJc w:val="left"/>
      <w:pPr>
        <w:ind w:left="3836" w:hanging="706"/>
      </w:pPr>
      <w:rPr>
        <w:rFonts w:hint="default"/>
        <w:lang w:val="tr-TR" w:eastAsia="en-US" w:bidi="ar-SA"/>
      </w:rPr>
    </w:lvl>
    <w:lvl w:ilvl="5" w:tplc="082012D6">
      <w:numFmt w:val="bullet"/>
      <w:lvlText w:val="•"/>
      <w:lvlJc w:val="left"/>
      <w:pPr>
        <w:ind w:left="4755" w:hanging="706"/>
      </w:pPr>
      <w:rPr>
        <w:rFonts w:hint="default"/>
        <w:lang w:val="tr-TR" w:eastAsia="en-US" w:bidi="ar-SA"/>
      </w:rPr>
    </w:lvl>
    <w:lvl w:ilvl="6" w:tplc="0C7E7C04">
      <w:numFmt w:val="bullet"/>
      <w:lvlText w:val="•"/>
      <w:lvlJc w:val="left"/>
      <w:pPr>
        <w:ind w:left="5674" w:hanging="706"/>
      </w:pPr>
      <w:rPr>
        <w:rFonts w:hint="default"/>
        <w:lang w:val="tr-TR" w:eastAsia="en-US" w:bidi="ar-SA"/>
      </w:rPr>
    </w:lvl>
    <w:lvl w:ilvl="7" w:tplc="28DE59F0">
      <w:numFmt w:val="bullet"/>
      <w:lvlText w:val="•"/>
      <w:lvlJc w:val="left"/>
      <w:pPr>
        <w:ind w:left="6593" w:hanging="706"/>
      </w:pPr>
      <w:rPr>
        <w:rFonts w:hint="default"/>
        <w:lang w:val="tr-TR" w:eastAsia="en-US" w:bidi="ar-SA"/>
      </w:rPr>
    </w:lvl>
    <w:lvl w:ilvl="8" w:tplc="AE8A67B0">
      <w:numFmt w:val="bullet"/>
      <w:lvlText w:val="•"/>
      <w:lvlJc w:val="left"/>
      <w:pPr>
        <w:ind w:left="7512" w:hanging="706"/>
      </w:pPr>
      <w:rPr>
        <w:rFonts w:hint="default"/>
        <w:lang w:val="tr-TR" w:eastAsia="en-US" w:bidi="ar-SA"/>
      </w:rPr>
    </w:lvl>
  </w:abstractNum>
  <w:abstractNum w:abstractNumId="11" w15:restartNumberingAfterBreak="0">
    <w:nsid w:val="548118F2"/>
    <w:multiLevelType w:val="hybridMultilevel"/>
    <w:tmpl w:val="3EEEB6B6"/>
    <w:lvl w:ilvl="0" w:tplc="E0B878CC">
      <w:start w:val="1"/>
      <w:numFmt w:val="decimal"/>
      <w:lvlText w:val="(%1)"/>
      <w:lvlJc w:val="left"/>
      <w:pPr>
        <w:ind w:left="438" w:hanging="298"/>
        <w:jc w:val="left"/>
      </w:pPr>
      <w:rPr>
        <w:rFonts w:ascii="Calibri" w:eastAsia="Calibri" w:hAnsi="Calibri" w:cs="Calibri" w:hint="default"/>
        <w:b w:val="0"/>
        <w:bCs w:val="0"/>
        <w:i w:val="0"/>
        <w:iCs w:val="0"/>
        <w:spacing w:val="-2"/>
        <w:w w:val="100"/>
        <w:sz w:val="22"/>
        <w:szCs w:val="22"/>
        <w:lang w:val="tr-TR" w:eastAsia="en-US" w:bidi="ar-SA"/>
      </w:rPr>
    </w:lvl>
    <w:lvl w:ilvl="1" w:tplc="B182557C">
      <w:numFmt w:val="bullet"/>
      <w:lvlText w:val="•"/>
      <w:lvlJc w:val="left"/>
      <w:pPr>
        <w:ind w:left="1331" w:hanging="298"/>
      </w:pPr>
      <w:rPr>
        <w:rFonts w:hint="default"/>
        <w:lang w:val="tr-TR" w:eastAsia="en-US" w:bidi="ar-SA"/>
      </w:rPr>
    </w:lvl>
    <w:lvl w:ilvl="2" w:tplc="07D24A6A">
      <w:numFmt w:val="bullet"/>
      <w:lvlText w:val="•"/>
      <w:lvlJc w:val="left"/>
      <w:pPr>
        <w:ind w:left="2222" w:hanging="298"/>
      </w:pPr>
      <w:rPr>
        <w:rFonts w:hint="default"/>
        <w:lang w:val="tr-TR" w:eastAsia="en-US" w:bidi="ar-SA"/>
      </w:rPr>
    </w:lvl>
    <w:lvl w:ilvl="3" w:tplc="195C42BA">
      <w:numFmt w:val="bullet"/>
      <w:lvlText w:val="•"/>
      <w:lvlJc w:val="left"/>
      <w:pPr>
        <w:ind w:left="3113" w:hanging="298"/>
      </w:pPr>
      <w:rPr>
        <w:rFonts w:hint="default"/>
        <w:lang w:val="tr-TR" w:eastAsia="en-US" w:bidi="ar-SA"/>
      </w:rPr>
    </w:lvl>
    <w:lvl w:ilvl="4" w:tplc="4D7E6242">
      <w:numFmt w:val="bullet"/>
      <w:lvlText w:val="•"/>
      <w:lvlJc w:val="left"/>
      <w:pPr>
        <w:ind w:left="4004" w:hanging="298"/>
      </w:pPr>
      <w:rPr>
        <w:rFonts w:hint="default"/>
        <w:lang w:val="tr-TR" w:eastAsia="en-US" w:bidi="ar-SA"/>
      </w:rPr>
    </w:lvl>
    <w:lvl w:ilvl="5" w:tplc="D8FCCECE">
      <w:numFmt w:val="bullet"/>
      <w:lvlText w:val="•"/>
      <w:lvlJc w:val="left"/>
      <w:pPr>
        <w:ind w:left="4895" w:hanging="298"/>
      </w:pPr>
      <w:rPr>
        <w:rFonts w:hint="default"/>
        <w:lang w:val="tr-TR" w:eastAsia="en-US" w:bidi="ar-SA"/>
      </w:rPr>
    </w:lvl>
    <w:lvl w:ilvl="6" w:tplc="445603B4">
      <w:numFmt w:val="bullet"/>
      <w:lvlText w:val="•"/>
      <w:lvlJc w:val="left"/>
      <w:pPr>
        <w:ind w:left="5786" w:hanging="298"/>
      </w:pPr>
      <w:rPr>
        <w:rFonts w:hint="default"/>
        <w:lang w:val="tr-TR" w:eastAsia="en-US" w:bidi="ar-SA"/>
      </w:rPr>
    </w:lvl>
    <w:lvl w:ilvl="7" w:tplc="85D26604">
      <w:numFmt w:val="bullet"/>
      <w:lvlText w:val="•"/>
      <w:lvlJc w:val="left"/>
      <w:pPr>
        <w:ind w:left="6677" w:hanging="298"/>
      </w:pPr>
      <w:rPr>
        <w:rFonts w:hint="default"/>
        <w:lang w:val="tr-TR" w:eastAsia="en-US" w:bidi="ar-SA"/>
      </w:rPr>
    </w:lvl>
    <w:lvl w:ilvl="8" w:tplc="34B8CEE2">
      <w:numFmt w:val="bullet"/>
      <w:lvlText w:val="•"/>
      <w:lvlJc w:val="left"/>
      <w:pPr>
        <w:ind w:left="7568" w:hanging="298"/>
      </w:pPr>
      <w:rPr>
        <w:rFonts w:hint="default"/>
        <w:lang w:val="tr-TR" w:eastAsia="en-US" w:bidi="ar-SA"/>
      </w:rPr>
    </w:lvl>
  </w:abstractNum>
  <w:abstractNum w:abstractNumId="12" w15:restartNumberingAfterBreak="0">
    <w:nsid w:val="5A1F293E"/>
    <w:multiLevelType w:val="hybridMultilevel"/>
    <w:tmpl w:val="D8CA71AE"/>
    <w:lvl w:ilvl="0" w:tplc="B4CA17E8">
      <w:start w:val="1"/>
      <w:numFmt w:val="decimal"/>
      <w:lvlText w:val="(%1)"/>
      <w:lvlJc w:val="left"/>
      <w:pPr>
        <w:ind w:left="150" w:hanging="706"/>
        <w:jc w:val="left"/>
      </w:pPr>
      <w:rPr>
        <w:rFonts w:ascii="Calibri" w:eastAsia="Calibri" w:hAnsi="Calibri" w:cs="Calibri" w:hint="default"/>
        <w:b w:val="0"/>
        <w:bCs w:val="0"/>
        <w:i w:val="0"/>
        <w:iCs w:val="0"/>
        <w:spacing w:val="-2"/>
        <w:w w:val="100"/>
        <w:sz w:val="22"/>
        <w:szCs w:val="22"/>
        <w:lang w:val="tr-TR" w:eastAsia="en-US" w:bidi="ar-SA"/>
      </w:rPr>
    </w:lvl>
    <w:lvl w:ilvl="1" w:tplc="85E29F66">
      <w:numFmt w:val="bullet"/>
      <w:lvlText w:val="•"/>
      <w:lvlJc w:val="left"/>
      <w:pPr>
        <w:ind w:left="1079" w:hanging="706"/>
      </w:pPr>
      <w:rPr>
        <w:rFonts w:hint="default"/>
        <w:lang w:val="tr-TR" w:eastAsia="en-US" w:bidi="ar-SA"/>
      </w:rPr>
    </w:lvl>
    <w:lvl w:ilvl="2" w:tplc="816CABDA">
      <w:numFmt w:val="bullet"/>
      <w:lvlText w:val="•"/>
      <w:lvlJc w:val="left"/>
      <w:pPr>
        <w:ind w:left="1998" w:hanging="706"/>
      </w:pPr>
      <w:rPr>
        <w:rFonts w:hint="default"/>
        <w:lang w:val="tr-TR" w:eastAsia="en-US" w:bidi="ar-SA"/>
      </w:rPr>
    </w:lvl>
    <w:lvl w:ilvl="3" w:tplc="6A188F5A">
      <w:numFmt w:val="bullet"/>
      <w:lvlText w:val="•"/>
      <w:lvlJc w:val="left"/>
      <w:pPr>
        <w:ind w:left="2917" w:hanging="706"/>
      </w:pPr>
      <w:rPr>
        <w:rFonts w:hint="default"/>
        <w:lang w:val="tr-TR" w:eastAsia="en-US" w:bidi="ar-SA"/>
      </w:rPr>
    </w:lvl>
    <w:lvl w:ilvl="4" w:tplc="E172577E">
      <w:numFmt w:val="bullet"/>
      <w:lvlText w:val="•"/>
      <w:lvlJc w:val="left"/>
      <w:pPr>
        <w:ind w:left="3836" w:hanging="706"/>
      </w:pPr>
      <w:rPr>
        <w:rFonts w:hint="default"/>
        <w:lang w:val="tr-TR" w:eastAsia="en-US" w:bidi="ar-SA"/>
      </w:rPr>
    </w:lvl>
    <w:lvl w:ilvl="5" w:tplc="E1D0AC38">
      <w:numFmt w:val="bullet"/>
      <w:lvlText w:val="•"/>
      <w:lvlJc w:val="left"/>
      <w:pPr>
        <w:ind w:left="4755" w:hanging="706"/>
      </w:pPr>
      <w:rPr>
        <w:rFonts w:hint="default"/>
        <w:lang w:val="tr-TR" w:eastAsia="en-US" w:bidi="ar-SA"/>
      </w:rPr>
    </w:lvl>
    <w:lvl w:ilvl="6" w:tplc="6E90E2B4">
      <w:numFmt w:val="bullet"/>
      <w:lvlText w:val="•"/>
      <w:lvlJc w:val="left"/>
      <w:pPr>
        <w:ind w:left="5674" w:hanging="706"/>
      </w:pPr>
      <w:rPr>
        <w:rFonts w:hint="default"/>
        <w:lang w:val="tr-TR" w:eastAsia="en-US" w:bidi="ar-SA"/>
      </w:rPr>
    </w:lvl>
    <w:lvl w:ilvl="7" w:tplc="B04E4BEE">
      <w:numFmt w:val="bullet"/>
      <w:lvlText w:val="•"/>
      <w:lvlJc w:val="left"/>
      <w:pPr>
        <w:ind w:left="6593" w:hanging="706"/>
      </w:pPr>
      <w:rPr>
        <w:rFonts w:hint="default"/>
        <w:lang w:val="tr-TR" w:eastAsia="en-US" w:bidi="ar-SA"/>
      </w:rPr>
    </w:lvl>
    <w:lvl w:ilvl="8" w:tplc="4F42F6FC">
      <w:numFmt w:val="bullet"/>
      <w:lvlText w:val="•"/>
      <w:lvlJc w:val="left"/>
      <w:pPr>
        <w:ind w:left="7512" w:hanging="706"/>
      </w:pPr>
      <w:rPr>
        <w:rFonts w:hint="default"/>
        <w:lang w:val="tr-TR" w:eastAsia="en-US" w:bidi="ar-SA"/>
      </w:rPr>
    </w:lvl>
  </w:abstractNum>
  <w:abstractNum w:abstractNumId="13" w15:restartNumberingAfterBreak="0">
    <w:nsid w:val="62F23B95"/>
    <w:multiLevelType w:val="hybridMultilevel"/>
    <w:tmpl w:val="E9E6C2FC"/>
    <w:lvl w:ilvl="0" w:tplc="B77A6AB2">
      <w:start w:val="1"/>
      <w:numFmt w:val="decimal"/>
      <w:lvlText w:val="(%1)"/>
      <w:lvlJc w:val="left"/>
      <w:pPr>
        <w:ind w:left="136" w:hanging="332"/>
        <w:jc w:val="left"/>
      </w:pPr>
      <w:rPr>
        <w:rFonts w:ascii="Calibri" w:eastAsia="Calibri" w:hAnsi="Calibri" w:cs="Calibri" w:hint="default"/>
        <w:b w:val="0"/>
        <w:bCs w:val="0"/>
        <w:i w:val="0"/>
        <w:iCs w:val="0"/>
        <w:spacing w:val="-2"/>
        <w:w w:val="100"/>
        <w:sz w:val="22"/>
        <w:szCs w:val="22"/>
        <w:lang w:val="tr-TR" w:eastAsia="en-US" w:bidi="ar-SA"/>
      </w:rPr>
    </w:lvl>
    <w:lvl w:ilvl="1" w:tplc="C29C6A94">
      <w:numFmt w:val="bullet"/>
      <w:lvlText w:val="•"/>
      <w:lvlJc w:val="left"/>
      <w:pPr>
        <w:ind w:left="1061" w:hanging="332"/>
      </w:pPr>
      <w:rPr>
        <w:rFonts w:hint="default"/>
        <w:lang w:val="tr-TR" w:eastAsia="en-US" w:bidi="ar-SA"/>
      </w:rPr>
    </w:lvl>
    <w:lvl w:ilvl="2" w:tplc="2DBE1F82">
      <w:numFmt w:val="bullet"/>
      <w:lvlText w:val="•"/>
      <w:lvlJc w:val="left"/>
      <w:pPr>
        <w:ind w:left="1982" w:hanging="332"/>
      </w:pPr>
      <w:rPr>
        <w:rFonts w:hint="default"/>
        <w:lang w:val="tr-TR" w:eastAsia="en-US" w:bidi="ar-SA"/>
      </w:rPr>
    </w:lvl>
    <w:lvl w:ilvl="3" w:tplc="287C9900">
      <w:numFmt w:val="bullet"/>
      <w:lvlText w:val="•"/>
      <w:lvlJc w:val="left"/>
      <w:pPr>
        <w:ind w:left="2903" w:hanging="332"/>
      </w:pPr>
      <w:rPr>
        <w:rFonts w:hint="default"/>
        <w:lang w:val="tr-TR" w:eastAsia="en-US" w:bidi="ar-SA"/>
      </w:rPr>
    </w:lvl>
    <w:lvl w:ilvl="4" w:tplc="083AE17A">
      <w:numFmt w:val="bullet"/>
      <w:lvlText w:val="•"/>
      <w:lvlJc w:val="left"/>
      <w:pPr>
        <w:ind w:left="3824" w:hanging="332"/>
      </w:pPr>
      <w:rPr>
        <w:rFonts w:hint="default"/>
        <w:lang w:val="tr-TR" w:eastAsia="en-US" w:bidi="ar-SA"/>
      </w:rPr>
    </w:lvl>
    <w:lvl w:ilvl="5" w:tplc="9C5C0F44">
      <w:numFmt w:val="bullet"/>
      <w:lvlText w:val="•"/>
      <w:lvlJc w:val="left"/>
      <w:pPr>
        <w:ind w:left="4745" w:hanging="332"/>
      </w:pPr>
      <w:rPr>
        <w:rFonts w:hint="default"/>
        <w:lang w:val="tr-TR" w:eastAsia="en-US" w:bidi="ar-SA"/>
      </w:rPr>
    </w:lvl>
    <w:lvl w:ilvl="6" w:tplc="EAA414B4">
      <w:numFmt w:val="bullet"/>
      <w:lvlText w:val="•"/>
      <w:lvlJc w:val="left"/>
      <w:pPr>
        <w:ind w:left="5666" w:hanging="332"/>
      </w:pPr>
      <w:rPr>
        <w:rFonts w:hint="default"/>
        <w:lang w:val="tr-TR" w:eastAsia="en-US" w:bidi="ar-SA"/>
      </w:rPr>
    </w:lvl>
    <w:lvl w:ilvl="7" w:tplc="9F9EF29E">
      <w:numFmt w:val="bullet"/>
      <w:lvlText w:val="•"/>
      <w:lvlJc w:val="left"/>
      <w:pPr>
        <w:ind w:left="6587" w:hanging="332"/>
      </w:pPr>
      <w:rPr>
        <w:rFonts w:hint="default"/>
        <w:lang w:val="tr-TR" w:eastAsia="en-US" w:bidi="ar-SA"/>
      </w:rPr>
    </w:lvl>
    <w:lvl w:ilvl="8" w:tplc="2BC8F3B0">
      <w:numFmt w:val="bullet"/>
      <w:lvlText w:val="•"/>
      <w:lvlJc w:val="left"/>
      <w:pPr>
        <w:ind w:left="7508" w:hanging="332"/>
      </w:pPr>
      <w:rPr>
        <w:rFonts w:hint="default"/>
        <w:lang w:val="tr-TR" w:eastAsia="en-US" w:bidi="ar-SA"/>
      </w:rPr>
    </w:lvl>
  </w:abstractNum>
  <w:abstractNum w:abstractNumId="14" w15:restartNumberingAfterBreak="0">
    <w:nsid w:val="64973E3C"/>
    <w:multiLevelType w:val="hybridMultilevel"/>
    <w:tmpl w:val="684ED2DC"/>
    <w:lvl w:ilvl="0" w:tplc="E8687CF2">
      <w:start w:val="1"/>
      <w:numFmt w:val="decimal"/>
      <w:lvlText w:val="(%1)"/>
      <w:lvlJc w:val="left"/>
      <w:pPr>
        <w:ind w:left="150" w:hanging="706"/>
        <w:jc w:val="left"/>
      </w:pPr>
      <w:rPr>
        <w:rFonts w:ascii="Calibri" w:eastAsia="Calibri" w:hAnsi="Calibri" w:cs="Calibri" w:hint="default"/>
        <w:b w:val="0"/>
        <w:bCs w:val="0"/>
        <w:i w:val="0"/>
        <w:iCs w:val="0"/>
        <w:spacing w:val="-2"/>
        <w:w w:val="100"/>
        <w:sz w:val="22"/>
        <w:szCs w:val="22"/>
        <w:lang w:val="tr-TR" w:eastAsia="en-US" w:bidi="ar-SA"/>
      </w:rPr>
    </w:lvl>
    <w:lvl w:ilvl="1" w:tplc="C3E6041A">
      <w:numFmt w:val="bullet"/>
      <w:lvlText w:val="•"/>
      <w:lvlJc w:val="left"/>
      <w:pPr>
        <w:ind w:left="1079" w:hanging="706"/>
      </w:pPr>
      <w:rPr>
        <w:rFonts w:hint="default"/>
        <w:lang w:val="tr-TR" w:eastAsia="en-US" w:bidi="ar-SA"/>
      </w:rPr>
    </w:lvl>
    <w:lvl w:ilvl="2" w:tplc="C068FD30">
      <w:numFmt w:val="bullet"/>
      <w:lvlText w:val="•"/>
      <w:lvlJc w:val="left"/>
      <w:pPr>
        <w:ind w:left="1998" w:hanging="706"/>
      </w:pPr>
      <w:rPr>
        <w:rFonts w:hint="default"/>
        <w:lang w:val="tr-TR" w:eastAsia="en-US" w:bidi="ar-SA"/>
      </w:rPr>
    </w:lvl>
    <w:lvl w:ilvl="3" w:tplc="E54E6D70">
      <w:numFmt w:val="bullet"/>
      <w:lvlText w:val="•"/>
      <w:lvlJc w:val="left"/>
      <w:pPr>
        <w:ind w:left="2917" w:hanging="706"/>
      </w:pPr>
      <w:rPr>
        <w:rFonts w:hint="default"/>
        <w:lang w:val="tr-TR" w:eastAsia="en-US" w:bidi="ar-SA"/>
      </w:rPr>
    </w:lvl>
    <w:lvl w:ilvl="4" w:tplc="DCE623E6">
      <w:numFmt w:val="bullet"/>
      <w:lvlText w:val="•"/>
      <w:lvlJc w:val="left"/>
      <w:pPr>
        <w:ind w:left="3836" w:hanging="706"/>
      </w:pPr>
      <w:rPr>
        <w:rFonts w:hint="default"/>
        <w:lang w:val="tr-TR" w:eastAsia="en-US" w:bidi="ar-SA"/>
      </w:rPr>
    </w:lvl>
    <w:lvl w:ilvl="5" w:tplc="7F6260EE">
      <w:numFmt w:val="bullet"/>
      <w:lvlText w:val="•"/>
      <w:lvlJc w:val="left"/>
      <w:pPr>
        <w:ind w:left="4755" w:hanging="706"/>
      </w:pPr>
      <w:rPr>
        <w:rFonts w:hint="default"/>
        <w:lang w:val="tr-TR" w:eastAsia="en-US" w:bidi="ar-SA"/>
      </w:rPr>
    </w:lvl>
    <w:lvl w:ilvl="6" w:tplc="E6C6CD18">
      <w:numFmt w:val="bullet"/>
      <w:lvlText w:val="•"/>
      <w:lvlJc w:val="left"/>
      <w:pPr>
        <w:ind w:left="5674" w:hanging="706"/>
      </w:pPr>
      <w:rPr>
        <w:rFonts w:hint="default"/>
        <w:lang w:val="tr-TR" w:eastAsia="en-US" w:bidi="ar-SA"/>
      </w:rPr>
    </w:lvl>
    <w:lvl w:ilvl="7" w:tplc="8EE09D64">
      <w:numFmt w:val="bullet"/>
      <w:lvlText w:val="•"/>
      <w:lvlJc w:val="left"/>
      <w:pPr>
        <w:ind w:left="6593" w:hanging="706"/>
      </w:pPr>
      <w:rPr>
        <w:rFonts w:hint="default"/>
        <w:lang w:val="tr-TR" w:eastAsia="en-US" w:bidi="ar-SA"/>
      </w:rPr>
    </w:lvl>
    <w:lvl w:ilvl="8" w:tplc="9B242130">
      <w:numFmt w:val="bullet"/>
      <w:lvlText w:val="•"/>
      <w:lvlJc w:val="left"/>
      <w:pPr>
        <w:ind w:left="7512" w:hanging="706"/>
      </w:pPr>
      <w:rPr>
        <w:rFonts w:hint="default"/>
        <w:lang w:val="tr-TR" w:eastAsia="en-US" w:bidi="ar-SA"/>
      </w:rPr>
    </w:lvl>
  </w:abstractNum>
  <w:abstractNum w:abstractNumId="15" w15:restartNumberingAfterBreak="0">
    <w:nsid w:val="70E0061C"/>
    <w:multiLevelType w:val="hybridMultilevel"/>
    <w:tmpl w:val="FC9EE2D6"/>
    <w:lvl w:ilvl="0" w:tplc="D3867CCE">
      <w:start w:val="1"/>
      <w:numFmt w:val="decimal"/>
      <w:lvlText w:val="(%1)"/>
      <w:lvlJc w:val="left"/>
      <w:pPr>
        <w:ind w:left="150" w:hanging="706"/>
        <w:jc w:val="left"/>
      </w:pPr>
      <w:rPr>
        <w:rFonts w:ascii="Calibri" w:eastAsia="Calibri" w:hAnsi="Calibri" w:cs="Calibri" w:hint="default"/>
        <w:b w:val="0"/>
        <w:bCs w:val="0"/>
        <w:i w:val="0"/>
        <w:iCs w:val="0"/>
        <w:spacing w:val="-2"/>
        <w:w w:val="100"/>
        <w:sz w:val="22"/>
        <w:szCs w:val="22"/>
        <w:lang w:val="tr-TR" w:eastAsia="en-US" w:bidi="ar-SA"/>
      </w:rPr>
    </w:lvl>
    <w:lvl w:ilvl="1" w:tplc="6FCA0834">
      <w:numFmt w:val="bullet"/>
      <w:lvlText w:val="•"/>
      <w:lvlJc w:val="left"/>
      <w:pPr>
        <w:ind w:left="1079" w:hanging="706"/>
      </w:pPr>
      <w:rPr>
        <w:rFonts w:hint="default"/>
        <w:lang w:val="tr-TR" w:eastAsia="en-US" w:bidi="ar-SA"/>
      </w:rPr>
    </w:lvl>
    <w:lvl w:ilvl="2" w:tplc="0CF21B1C">
      <w:numFmt w:val="bullet"/>
      <w:lvlText w:val="•"/>
      <w:lvlJc w:val="left"/>
      <w:pPr>
        <w:ind w:left="1998" w:hanging="706"/>
      </w:pPr>
      <w:rPr>
        <w:rFonts w:hint="default"/>
        <w:lang w:val="tr-TR" w:eastAsia="en-US" w:bidi="ar-SA"/>
      </w:rPr>
    </w:lvl>
    <w:lvl w:ilvl="3" w:tplc="56322916">
      <w:numFmt w:val="bullet"/>
      <w:lvlText w:val="•"/>
      <w:lvlJc w:val="left"/>
      <w:pPr>
        <w:ind w:left="2917" w:hanging="706"/>
      </w:pPr>
      <w:rPr>
        <w:rFonts w:hint="default"/>
        <w:lang w:val="tr-TR" w:eastAsia="en-US" w:bidi="ar-SA"/>
      </w:rPr>
    </w:lvl>
    <w:lvl w:ilvl="4" w:tplc="B4F801B6">
      <w:numFmt w:val="bullet"/>
      <w:lvlText w:val="•"/>
      <w:lvlJc w:val="left"/>
      <w:pPr>
        <w:ind w:left="3836" w:hanging="706"/>
      </w:pPr>
      <w:rPr>
        <w:rFonts w:hint="default"/>
        <w:lang w:val="tr-TR" w:eastAsia="en-US" w:bidi="ar-SA"/>
      </w:rPr>
    </w:lvl>
    <w:lvl w:ilvl="5" w:tplc="F692E58E">
      <w:numFmt w:val="bullet"/>
      <w:lvlText w:val="•"/>
      <w:lvlJc w:val="left"/>
      <w:pPr>
        <w:ind w:left="4755" w:hanging="706"/>
      </w:pPr>
      <w:rPr>
        <w:rFonts w:hint="default"/>
        <w:lang w:val="tr-TR" w:eastAsia="en-US" w:bidi="ar-SA"/>
      </w:rPr>
    </w:lvl>
    <w:lvl w:ilvl="6" w:tplc="06809936">
      <w:numFmt w:val="bullet"/>
      <w:lvlText w:val="•"/>
      <w:lvlJc w:val="left"/>
      <w:pPr>
        <w:ind w:left="5674" w:hanging="706"/>
      </w:pPr>
      <w:rPr>
        <w:rFonts w:hint="default"/>
        <w:lang w:val="tr-TR" w:eastAsia="en-US" w:bidi="ar-SA"/>
      </w:rPr>
    </w:lvl>
    <w:lvl w:ilvl="7" w:tplc="44B0810A">
      <w:numFmt w:val="bullet"/>
      <w:lvlText w:val="•"/>
      <w:lvlJc w:val="left"/>
      <w:pPr>
        <w:ind w:left="6593" w:hanging="706"/>
      </w:pPr>
      <w:rPr>
        <w:rFonts w:hint="default"/>
        <w:lang w:val="tr-TR" w:eastAsia="en-US" w:bidi="ar-SA"/>
      </w:rPr>
    </w:lvl>
    <w:lvl w:ilvl="8" w:tplc="C1766FA4">
      <w:numFmt w:val="bullet"/>
      <w:lvlText w:val="•"/>
      <w:lvlJc w:val="left"/>
      <w:pPr>
        <w:ind w:left="7512" w:hanging="706"/>
      </w:pPr>
      <w:rPr>
        <w:rFonts w:hint="default"/>
        <w:lang w:val="tr-TR" w:eastAsia="en-US" w:bidi="ar-SA"/>
      </w:rPr>
    </w:lvl>
  </w:abstractNum>
  <w:abstractNum w:abstractNumId="16" w15:restartNumberingAfterBreak="0">
    <w:nsid w:val="720758A7"/>
    <w:multiLevelType w:val="hybridMultilevel"/>
    <w:tmpl w:val="895E5BF8"/>
    <w:lvl w:ilvl="0" w:tplc="A59E4ED0">
      <w:start w:val="1"/>
      <w:numFmt w:val="decimal"/>
      <w:lvlText w:val="(%1)"/>
      <w:lvlJc w:val="left"/>
      <w:pPr>
        <w:ind w:left="136" w:hanging="312"/>
        <w:jc w:val="left"/>
      </w:pPr>
      <w:rPr>
        <w:rFonts w:ascii="Calibri" w:eastAsia="Calibri" w:hAnsi="Calibri" w:cs="Calibri" w:hint="default"/>
        <w:b w:val="0"/>
        <w:bCs w:val="0"/>
        <w:i w:val="0"/>
        <w:iCs w:val="0"/>
        <w:spacing w:val="-2"/>
        <w:w w:val="100"/>
        <w:sz w:val="22"/>
        <w:szCs w:val="22"/>
        <w:lang w:val="tr-TR" w:eastAsia="en-US" w:bidi="ar-SA"/>
      </w:rPr>
    </w:lvl>
    <w:lvl w:ilvl="1" w:tplc="D0D29D74">
      <w:numFmt w:val="bullet"/>
      <w:lvlText w:val="•"/>
      <w:lvlJc w:val="left"/>
      <w:pPr>
        <w:ind w:left="1061" w:hanging="312"/>
      </w:pPr>
      <w:rPr>
        <w:rFonts w:hint="default"/>
        <w:lang w:val="tr-TR" w:eastAsia="en-US" w:bidi="ar-SA"/>
      </w:rPr>
    </w:lvl>
    <w:lvl w:ilvl="2" w:tplc="02A01B08">
      <w:numFmt w:val="bullet"/>
      <w:lvlText w:val="•"/>
      <w:lvlJc w:val="left"/>
      <w:pPr>
        <w:ind w:left="1982" w:hanging="312"/>
      </w:pPr>
      <w:rPr>
        <w:rFonts w:hint="default"/>
        <w:lang w:val="tr-TR" w:eastAsia="en-US" w:bidi="ar-SA"/>
      </w:rPr>
    </w:lvl>
    <w:lvl w:ilvl="3" w:tplc="49E8BC2C">
      <w:numFmt w:val="bullet"/>
      <w:lvlText w:val="•"/>
      <w:lvlJc w:val="left"/>
      <w:pPr>
        <w:ind w:left="2903" w:hanging="312"/>
      </w:pPr>
      <w:rPr>
        <w:rFonts w:hint="default"/>
        <w:lang w:val="tr-TR" w:eastAsia="en-US" w:bidi="ar-SA"/>
      </w:rPr>
    </w:lvl>
    <w:lvl w:ilvl="4" w:tplc="697C2D1C">
      <w:numFmt w:val="bullet"/>
      <w:lvlText w:val="•"/>
      <w:lvlJc w:val="left"/>
      <w:pPr>
        <w:ind w:left="3824" w:hanging="312"/>
      </w:pPr>
      <w:rPr>
        <w:rFonts w:hint="default"/>
        <w:lang w:val="tr-TR" w:eastAsia="en-US" w:bidi="ar-SA"/>
      </w:rPr>
    </w:lvl>
    <w:lvl w:ilvl="5" w:tplc="FBDAA814">
      <w:numFmt w:val="bullet"/>
      <w:lvlText w:val="•"/>
      <w:lvlJc w:val="left"/>
      <w:pPr>
        <w:ind w:left="4745" w:hanging="312"/>
      </w:pPr>
      <w:rPr>
        <w:rFonts w:hint="default"/>
        <w:lang w:val="tr-TR" w:eastAsia="en-US" w:bidi="ar-SA"/>
      </w:rPr>
    </w:lvl>
    <w:lvl w:ilvl="6" w:tplc="AB7E79E2">
      <w:numFmt w:val="bullet"/>
      <w:lvlText w:val="•"/>
      <w:lvlJc w:val="left"/>
      <w:pPr>
        <w:ind w:left="5666" w:hanging="312"/>
      </w:pPr>
      <w:rPr>
        <w:rFonts w:hint="default"/>
        <w:lang w:val="tr-TR" w:eastAsia="en-US" w:bidi="ar-SA"/>
      </w:rPr>
    </w:lvl>
    <w:lvl w:ilvl="7" w:tplc="54084880">
      <w:numFmt w:val="bullet"/>
      <w:lvlText w:val="•"/>
      <w:lvlJc w:val="left"/>
      <w:pPr>
        <w:ind w:left="6587" w:hanging="312"/>
      </w:pPr>
      <w:rPr>
        <w:rFonts w:hint="default"/>
        <w:lang w:val="tr-TR" w:eastAsia="en-US" w:bidi="ar-SA"/>
      </w:rPr>
    </w:lvl>
    <w:lvl w:ilvl="8" w:tplc="EA4E483C">
      <w:numFmt w:val="bullet"/>
      <w:lvlText w:val="•"/>
      <w:lvlJc w:val="left"/>
      <w:pPr>
        <w:ind w:left="7508" w:hanging="312"/>
      </w:pPr>
      <w:rPr>
        <w:rFonts w:hint="default"/>
        <w:lang w:val="tr-TR" w:eastAsia="en-US" w:bidi="ar-SA"/>
      </w:rPr>
    </w:lvl>
  </w:abstractNum>
  <w:abstractNum w:abstractNumId="17" w15:restartNumberingAfterBreak="0">
    <w:nsid w:val="72864852"/>
    <w:multiLevelType w:val="hybridMultilevel"/>
    <w:tmpl w:val="56E04BB8"/>
    <w:lvl w:ilvl="0" w:tplc="46301BA4">
      <w:start w:val="1"/>
      <w:numFmt w:val="decimal"/>
      <w:lvlText w:val="(%1)"/>
      <w:lvlJc w:val="left"/>
      <w:pPr>
        <w:ind w:left="150" w:hanging="706"/>
        <w:jc w:val="left"/>
      </w:pPr>
      <w:rPr>
        <w:rFonts w:ascii="Calibri" w:eastAsia="Calibri" w:hAnsi="Calibri" w:cs="Calibri" w:hint="default"/>
        <w:b w:val="0"/>
        <w:bCs w:val="0"/>
        <w:i w:val="0"/>
        <w:iCs w:val="0"/>
        <w:spacing w:val="-2"/>
        <w:w w:val="100"/>
        <w:sz w:val="22"/>
        <w:szCs w:val="22"/>
        <w:lang w:val="tr-TR" w:eastAsia="en-US" w:bidi="ar-SA"/>
      </w:rPr>
    </w:lvl>
    <w:lvl w:ilvl="1" w:tplc="AE3E34F4">
      <w:numFmt w:val="bullet"/>
      <w:lvlText w:val="•"/>
      <w:lvlJc w:val="left"/>
      <w:pPr>
        <w:ind w:left="1079" w:hanging="706"/>
      </w:pPr>
      <w:rPr>
        <w:rFonts w:hint="default"/>
        <w:lang w:val="tr-TR" w:eastAsia="en-US" w:bidi="ar-SA"/>
      </w:rPr>
    </w:lvl>
    <w:lvl w:ilvl="2" w:tplc="F94A186A">
      <w:numFmt w:val="bullet"/>
      <w:lvlText w:val="•"/>
      <w:lvlJc w:val="left"/>
      <w:pPr>
        <w:ind w:left="1998" w:hanging="706"/>
      </w:pPr>
      <w:rPr>
        <w:rFonts w:hint="default"/>
        <w:lang w:val="tr-TR" w:eastAsia="en-US" w:bidi="ar-SA"/>
      </w:rPr>
    </w:lvl>
    <w:lvl w:ilvl="3" w:tplc="E4AC5E88">
      <w:numFmt w:val="bullet"/>
      <w:lvlText w:val="•"/>
      <w:lvlJc w:val="left"/>
      <w:pPr>
        <w:ind w:left="2917" w:hanging="706"/>
      </w:pPr>
      <w:rPr>
        <w:rFonts w:hint="default"/>
        <w:lang w:val="tr-TR" w:eastAsia="en-US" w:bidi="ar-SA"/>
      </w:rPr>
    </w:lvl>
    <w:lvl w:ilvl="4" w:tplc="E8C09C96">
      <w:numFmt w:val="bullet"/>
      <w:lvlText w:val="•"/>
      <w:lvlJc w:val="left"/>
      <w:pPr>
        <w:ind w:left="3836" w:hanging="706"/>
      </w:pPr>
      <w:rPr>
        <w:rFonts w:hint="default"/>
        <w:lang w:val="tr-TR" w:eastAsia="en-US" w:bidi="ar-SA"/>
      </w:rPr>
    </w:lvl>
    <w:lvl w:ilvl="5" w:tplc="BB26374E">
      <w:numFmt w:val="bullet"/>
      <w:lvlText w:val="•"/>
      <w:lvlJc w:val="left"/>
      <w:pPr>
        <w:ind w:left="4755" w:hanging="706"/>
      </w:pPr>
      <w:rPr>
        <w:rFonts w:hint="default"/>
        <w:lang w:val="tr-TR" w:eastAsia="en-US" w:bidi="ar-SA"/>
      </w:rPr>
    </w:lvl>
    <w:lvl w:ilvl="6" w:tplc="F28A31BA">
      <w:numFmt w:val="bullet"/>
      <w:lvlText w:val="•"/>
      <w:lvlJc w:val="left"/>
      <w:pPr>
        <w:ind w:left="5674" w:hanging="706"/>
      </w:pPr>
      <w:rPr>
        <w:rFonts w:hint="default"/>
        <w:lang w:val="tr-TR" w:eastAsia="en-US" w:bidi="ar-SA"/>
      </w:rPr>
    </w:lvl>
    <w:lvl w:ilvl="7" w:tplc="02F82A60">
      <w:numFmt w:val="bullet"/>
      <w:lvlText w:val="•"/>
      <w:lvlJc w:val="left"/>
      <w:pPr>
        <w:ind w:left="6593" w:hanging="706"/>
      </w:pPr>
      <w:rPr>
        <w:rFonts w:hint="default"/>
        <w:lang w:val="tr-TR" w:eastAsia="en-US" w:bidi="ar-SA"/>
      </w:rPr>
    </w:lvl>
    <w:lvl w:ilvl="8" w:tplc="267A9960">
      <w:numFmt w:val="bullet"/>
      <w:lvlText w:val="•"/>
      <w:lvlJc w:val="left"/>
      <w:pPr>
        <w:ind w:left="7512" w:hanging="706"/>
      </w:pPr>
      <w:rPr>
        <w:rFonts w:hint="default"/>
        <w:lang w:val="tr-TR" w:eastAsia="en-US" w:bidi="ar-SA"/>
      </w:rPr>
    </w:lvl>
  </w:abstractNum>
  <w:num w:numId="1" w16cid:durableId="1500269572">
    <w:abstractNumId w:val="6"/>
  </w:num>
  <w:num w:numId="2" w16cid:durableId="1194226275">
    <w:abstractNumId w:val="13"/>
  </w:num>
  <w:num w:numId="3" w16cid:durableId="683820629">
    <w:abstractNumId w:val="7"/>
  </w:num>
  <w:num w:numId="4" w16cid:durableId="1300963518">
    <w:abstractNumId w:val="9"/>
  </w:num>
  <w:num w:numId="5" w16cid:durableId="1037314134">
    <w:abstractNumId w:val="17"/>
  </w:num>
  <w:num w:numId="6" w16cid:durableId="1089083205">
    <w:abstractNumId w:val="15"/>
  </w:num>
  <w:num w:numId="7" w16cid:durableId="1494569163">
    <w:abstractNumId w:val="14"/>
  </w:num>
  <w:num w:numId="8" w16cid:durableId="933126191">
    <w:abstractNumId w:val="3"/>
  </w:num>
  <w:num w:numId="9" w16cid:durableId="301932118">
    <w:abstractNumId w:val="1"/>
  </w:num>
  <w:num w:numId="10" w16cid:durableId="944927386">
    <w:abstractNumId w:val="5"/>
  </w:num>
  <w:num w:numId="11" w16cid:durableId="1356540706">
    <w:abstractNumId w:val="2"/>
  </w:num>
  <w:num w:numId="12" w16cid:durableId="1025718442">
    <w:abstractNumId w:val="0"/>
  </w:num>
  <w:num w:numId="13" w16cid:durableId="1233808226">
    <w:abstractNumId w:val="12"/>
  </w:num>
  <w:num w:numId="14" w16cid:durableId="1867134458">
    <w:abstractNumId w:val="4"/>
  </w:num>
  <w:num w:numId="15" w16cid:durableId="1241480178">
    <w:abstractNumId w:val="11"/>
  </w:num>
  <w:num w:numId="16" w16cid:durableId="1979146263">
    <w:abstractNumId w:val="10"/>
  </w:num>
  <w:num w:numId="17" w16cid:durableId="644774527">
    <w:abstractNumId w:val="8"/>
  </w:num>
  <w:num w:numId="18" w16cid:durableId="1090277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E4"/>
    <w:rsid w:val="002864D0"/>
    <w:rsid w:val="007A17E4"/>
    <w:rsid w:val="007D3439"/>
    <w:rsid w:val="00C113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9E4F2"/>
  <w15:docId w15:val="{89B089BF-A190-4F21-8E12-0C0F30C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50" w:hanging="10"/>
      <w:jc w:val="both"/>
    </w:pPr>
  </w:style>
  <w:style w:type="paragraph" w:styleId="ListeParagraf">
    <w:name w:val="List Paragraph"/>
    <w:basedOn w:val="Normal"/>
    <w:uiPriority w:val="1"/>
    <w:qFormat/>
    <w:pPr>
      <w:ind w:left="150" w:right="124" w:hanging="1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864D0"/>
    <w:pPr>
      <w:tabs>
        <w:tab w:val="center" w:pos="4536"/>
        <w:tab w:val="right" w:pos="9072"/>
      </w:tabs>
    </w:pPr>
  </w:style>
  <w:style w:type="character" w:customStyle="1" w:styleId="stBilgiChar">
    <w:name w:val="Üst Bilgi Char"/>
    <w:basedOn w:val="VarsaylanParagrafYazTipi"/>
    <w:link w:val="stBilgi"/>
    <w:uiPriority w:val="99"/>
    <w:rsid w:val="002864D0"/>
    <w:rPr>
      <w:rFonts w:ascii="Calibri" w:eastAsia="Calibri" w:hAnsi="Calibri" w:cs="Calibri"/>
      <w:lang w:val="tr-TR"/>
    </w:rPr>
  </w:style>
  <w:style w:type="paragraph" w:styleId="AltBilgi">
    <w:name w:val="footer"/>
    <w:basedOn w:val="Normal"/>
    <w:link w:val="AltBilgiChar"/>
    <w:uiPriority w:val="99"/>
    <w:unhideWhenUsed/>
    <w:rsid w:val="002864D0"/>
    <w:pPr>
      <w:tabs>
        <w:tab w:val="center" w:pos="4536"/>
        <w:tab w:val="right" w:pos="9072"/>
      </w:tabs>
    </w:pPr>
  </w:style>
  <w:style w:type="character" w:customStyle="1" w:styleId="AltBilgiChar">
    <w:name w:val="Alt Bilgi Char"/>
    <w:basedOn w:val="VarsaylanParagrafYazTipi"/>
    <w:link w:val="AltBilgi"/>
    <w:uiPriority w:val="99"/>
    <w:rsid w:val="002864D0"/>
    <w:rPr>
      <w:rFonts w:ascii="Calibri" w:eastAsia="Calibri" w:hAnsi="Calibri" w:cs="Calibri"/>
      <w:lang w:val="tr-TR"/>
    </w:rPr>
  </w:style>
  <w:style w:type="table" w:customStyle="1" w:styleId="TabloKlavuzu1">
    <w:name w:val="Tablo Kılavuzu1"/>
    <w:basedOn w:val="NormalTablo"/>
    <w:next w:val="TabloKlavuzu"/>
    <w:uiPriority w:val="59"/>
    <w:rsid w:val="002864D0"/>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286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2930</Words>
  <Characters>16704</Characters>
  <Application>Microsoft Office Word</Application>
  <DocSecurity>0</DocSecurity>
  <Lines>139</Lines>
  <Paragraphs>39</Paragraphs>
  <ScaleCrop>false</ScaleCrop>
  <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Gökçe tokel</cp:lastModifiedBy>
  <cp:revision>2</cp:revision>
  <dcterms:created xsi:type="dcterms:W3CDTF">2025-06-09T08:54:00Z</dcterms:created>
  <dcterms:modified xsi:type="dcterms:W3CDTF">2025-06-09T08:54:00Z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2014-09-26T00:00:00Z</vt:filetime>
  </property>
  <property fmtid="{D5CDD505-2E9C-101B-9397-08002B2CF9AE}" pid="3" name="Producer">
    <vt:lpwstr>doPDF Ver 7.3 Build 394 (Windows 7 Ultimate Edition - Version: 6.1.7600 (x86))</vt:lpwstr>
  </property>
  <property fmtid="{D5CDD505-2E9C-101B-9397-08002B2CF9AE}" pid="4" name="LastSaved">
    <vt:filetime>2014-09-26T00:00:00Z</vt:filetime>
  </property>
</Properties>
</file>