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776" w:type="dxa"/>
        <w:jc w:val="center"/>
        <w:tblLook w:val="04A0" w:firstRow="1" w:lastRow="0" w:firstColumn="1" w:lastColumn="0" w:noHBand="0" w:noVBand="1"/>
      </w:tblPr>
      <w:tblGrid>
        <w:gridCol w:w="3471"/>
        <w:gridCol w:w="3471"/>
        <w:gridCol w:w="2834"/>
      </w:tblGrid>
      <w:tr w:rsidR="00D07EC3" w:rsidRPr="00D07EC3" w:rsidTr="002E7D2F">
        <w:trPr>
          <w:trHeight w:val="538"/>
          <w:jc w:val="center"/>
        </w:trPr>
        <w:tc>
          <w:tcPr>
            <w:tcW w:w="9776" w:type="dxa"/>
            <w:gridSpan w:val="3"/>
          </w:tcPr>
          <w:p w:rsidR="002E7D2F" w:rsidRPr="00D07EC3" w:rsidRDefault="002E7D2F" w:rsidP="002E7D2F">
            <w:pPr>
              <w:rPr>
                <w:color w:val="auto"/>
                <w:sz w:val="22"/>
                <w:szCs w:val="22"/>
              </w:rPr>
            </w:pPr>
            <w:r w:rsidRPr="00D07EC3">
              <w:rPr>
                <w:b/>
                <w:color w:val="auto"/>
                <w:sz w:val="22"/>
                <w:szCs w:val="22"/>
              </w:rPr>
              <w:t xml:space="preserve">SÜREÇ KOORDİNATÖRÜ: </w:t>
            </w:r>
            <w:r w:rsidR="00443065" w:rsidRPr="00D07EC3">
              <w:rPr>
                <w:color w:val="auto"/>
                <w:sz w:val="22"/>
                <w:szCs w:val="22"/>
              </w:rPr>
              <w:t>Prof. Dr. Uğur Akın</w:t>
            </w:r>
          </w:p>
        </w:tc>
      </w:tr>
      <w:tr w:rsidR="00D07EC3" w:rsidRPr="00D07EC3" w:rsidTr="002E7D2F">
        <w:trPr>
          <w:trHeight w:val="538"/>
          <w:jc w:val="center"/>
        </w:trPr>
        <w:tc>
          <w:tcPr>
            <w:tcW w:w="9776" w:type="dxa"/>
            <w:gridSpan w:val="3"/>
          </w:tcPr>
          <w:p w:rsidR="002E7D2F" w:rsidRPr="00D07EC3" w:rsidRDefault="0059082E" w:rsidP="0059082E">
            <w:pPr>
              <w:rPr>
                <w:b/>
                <w:color w:val="auto"/>
                <w:sz w:val="22"/>
                <w:szCs w:val="22"/>
              </w:rPr>
            </w:pPr>
            <w:r w:rsidRPr="00D07EC3">
              <w:rPr>
                <w:b/>
                <w:color w:val="auto"/>
                <w:sz w:val="22"/>
                <w:szCs w:val="22"/>
              </w:rPr>
              <w:t xml:space="preserve">SÜREÇTEN SORUMLU BİRİMLER: </w:t>
            </w:r>
            <w:r w:rsidRPr="00D07EC3">
              <w:rPr>
                <w:color w:val="auto"/>
                <w:sz w:val="22"/>
                <w:szCs w:val="22"/>
              </w:rPr>
              <w:t>Hukuk Müşavirliği</w:t>
            </w:r>
            <w:r w:rsidR="001A0304">
              <w:rPr>
                <w:color w:val="auto"/>
                <w:sz w:val="22"/>
                <w:szCs w:val="22"/>
              </w:rPr>
              <w:t xml:space="preserve">, </w:t>
            </w:r>
            <w:r w:rsidR="001A0304" w:rsidRPr="001A0304">
              <w:rPr>
                <w:color w:val="auto"/>
                <w:sz w:val="22"/>
                <w:szCs w:val="22"/>
              </w:rPr>
              <w:t>Kişisel Verilerin Korunması Koordinatörlüğü</w:t>
            </w:r>
          </w:p>
        </w:tc>
      </w:tr>
      <w:tr w:rsidR="00D07EC3" w:rsidRPr="00D07EC3" w:rsidTr="002E7D2F">
        <w:trPr>
          <w:trHeight w:val="538"/>
          <w:jc w:val="center"/>
        </w:trPr>
        <w:tc>
          <w:tcPr>
            <w:tcW w:w="9776" w:type="dxa"/>
            <w:gridSpan w:val="3"/>
          </w:tcPr>
          <w:p w:rsidR="002E7D2F" w:rsidRPr="00D07EC3" w:rsidRDefault="002E7D2F" w:rsidP="005673AF">
            <w:pPr>
              <w:rPr>
                <w:color w:val="auto"/>
                <w:sz w:val="22"/>
                <w:szCs w:val="22"/>
              </w:rPr>
            </w:pPr>
            <w:r w:rsidRPr="00D07EC3">
              <w:rPr>
                <w:b/>
                <w:color w:val="auto"/>
                <w:sz w:val="22"/>
                <w:szCs w:val="22"/>
              </w:rPr>
              <w:t xml:space="preserve">YETKİ VE SORUMLULUKLAR: </w:t>
            </w:r>
            <w:r w:rsidRPr="00D07EC3">
              <w:rPr>
                <w:color w:val="auto"/>
                <w:sz w:val="22"/>
                <w:szCs w:val="22"/>
              </w:rPr>
              <w:t>Görev tanımlarında belirlenmiştir.</w:t>
            </w:r>
          </w:p>
        </w:tc>
      </w:tr>
      <w:tr w:rsidR="00D07EC3" w:rsidRPr="00D07EC3" w:rsidTr="002E7D2F">
        <w:trPr>
          <w:trHeight w:val="538"/>
          <w:jc w:val="center"/>
        </w:trPr>
        <w:tc>
          <w:tcPr>
            <w:tcW w:w="9776" w:type="dxa"/>
            <w:gridSpan w:val="3"/>
          </w:tcPr>
          <w:p w:rsidR="002E7D2F" w:rsidRPr="00D07EC3" w:rsidRDefault="002E7D2F" w:rsidP="008D08F2">
            <w:pPr>
              <w:jc w:val="both"/>
              <w:rPr>
                <w:color w:val="auto"/>
                <w:sz w:val="22"/>
                <w:szCs w:val="22"/>
              </w:rPr>
            </w:pPr>
            <w:r w:rsidRPr="00D07EC3">
              <w:rPr>
                <w:b/>
                <w:color w:val="auto"/>
                <w:sz w:val="22"/>
                <w:szCs w:val="22"/>
              </w:rPr>
              <w:t xml:space="preserve">SÜRECİN AMACI: </w:t>
            </w:r>
            <w:r w:rsidR="001A0304" w:rsidRPr="001A0304">
              <w:rPr>
                <w:color w:val="auto"/>
                <w:sz w:val="22"/>
                <w:szCs w:val="22"/>
              </w:rPr>
              <w:t>Üniversite ile öğrenciler, akademik ve idari personel ile diğer kişi ve kurumlar arasında ortaya çıkan uyuşmazlıklarda, adli ve idari merciler ile kamu ve özel kurumlar nezdinde üniversitenin işlemlerinin hukuka uygun şekilde yürütülmesini ve üniversite menfaatlerinin korunmasını sağlamak.</w:t>
            </w:r>
            <w:r w:rsidR="001A0304">
              <w:t xml:space="preserve"> </w:t>
            </w:r>
            <w:r w:rsidR="001A0304" w:rsidRPr="001A0304">
              <w:rPr>
                <w:color w:val="auto"/>
                <w:sz w:val="22"/>
                <w:szCs w:val="22"/>
              </w:rPr>
              <w:t>Üniversitemizde kişisel veri işleme faaliyetleri ile bu faaliyetleri gerektiren süreçlerin düzenlenmesini ve denetlenmesini sağlamak; kişisel verilerin işlenmesi süreçlerinde yer alan birimlerde hukuka uygunluk bilincini ve sorumluluk anlayışını geliştirmek; kişisel verileri işlenen ilgili kişileri bilgilendirerek veri işleme süreçlerinde saydamlığı temin etmek.</w:t>
            </w:r>
          </w:p>
          <w:p w:rsidR="00D07EC3" w:rsidRPr="00D07EC3" w:rsidRDefault="00D07EC3" w:rsidP="008D08F2">
            <w:pPr>
              <w:jc w:val="both"/>
              <w:rPr>
                <w:color w:val="auto"/>
                <w:sz w:val="22"/>
                <w:szCs w:val="22"/>
              </w:rPr>
            </w:pPr>
          </w:p>
        </w:tc>
      </w:tr>
      <w:tr w:rsidR="00D07EC3" w:rsidRPr="00D07EC3" w:rsidTr="002E7D2F">
        <w:trPr>
          <w:trHeight w:val="538"/>
          <w:jc w:val="center"/>
        </w:trPr>
        <w:tc>
          <w:tcPr>
            <w:tcW w:w="3471" w:type="dxa"/>
          </w:tcPr>
          <w:p w:rsidR="002E7D2F" w:rsidRPr="00D07EC3" w:rsidRDefault="002E7D2F" w:rsidP="005673AF">
            <w:pPr>
              <w:rPr>
                <w:b/>
                <w:color w:val="auto"/>
                <w:sz w:val="22"/>
                <w:szCs w:val="22"/>
              </w:rPr>
            </w:pPr>
            <w:r w:rsidRPr="00D07EC3">
              <w:rPr>
                <w:b/>
                <w:color w:val="auto"/>
                <w:sz w:val="22"/>
                <w:szCs w:val="22"/>
              </w:rPr>
              <w:t>GİRDİLER</w:t>
            </w:r>
          </w:p>
        </w:tc>
        <w:tc>
          <w:tcPr>
            <w:tcW w:w="3471" w:type="dxa"/>
          </w:tcPr>
          <w:p w:rsidR="002E7D2F" w:rsidRPr="00D07EC3" w:rsidRDefault="002E7D2F" w:rsidP="005673AF">
            <w:pPr>
              <w:rPr>
                <w:b/>
                <w:color w:val="auto"/>
                <w:sz w:val="22"/>
                <w:szCs w:val="22"/>
              </w:rPr>
            </w:pPr>
            <w:r w:rsidRPr="00D07EC3">
              <w:rPr>
                <w:b/>
                <w:color w:val="auto"/>
                <w:sz w:val="22"/>
                <w:szCs w:val="22"/>
              </w:rPr>
              <w:t>KAYNAKLAR</w:t>
            </w:r>
          </w:p>
        </w:tc>
        <w:tc>
          <w:tcPr>
            <w:tcW w:w="2834" w:type="dxa"/>
          </w:tcPr>
          <w:p w:rsidR="002E7D2F" w:rsidRPr="00D07EC3" w:rsidRDefault="002E7D2F" w:rsidP="005673AF">
            <w:pPr>
              <w:rPr>
                <w:b/>
                <w:color w:val="auto"/>
                <w:sz w:val="22"/>
                <w:szCs w:val="22"/>
              </w:rPr>
            </w:pPr>
            <w:r w:rsidRPr="00D07EC3">
              <w:rPr>
                <w:b/>
                <w:color w:val="auto"/>
                <w:sz w:val="22"/>
                <w:szCs w:val="22"/>
              </w:rPr>
              <w:t>ÇIKTILAR</w:t>
            </w:r>
          </w:p>
        </w:tc>
      </w:tr>
      <w:tr w:rsidR="00D07EC3" w:rsidRPr="00D07EC3" w:rsidTr="00D07EC3">
        <w:trPr>
          <w:trHeight w:val="6561"/>
          <w:jc w:val="center"/>
        </w:trPr>
        <w:tc>
          <w:tcPr>
            <w:tcW w:w="3471" w:type="dxa"/>
          </w:tcPr>
          <w:p w:rsidR="002E7D2F" w:rsidRPr="00D07EC3" w:rsidRDefault="00AF0740" w:rsidP="002E7D2F">
            <w:pPr>
              <w:pStyle w:val="ListeParagraf"/>
              <w:numPr>
                <w:ilvl w:val="0"/>
                <w:numId w:val="11"/>
              </w:numPr>
              <w:spacing w:after="0" w:line="240" w:lineRule="auto"/>
              <w:rPr>
                <w:rFonts w:ascii="Times New Roman" w:hAnsi="Times New Roman" w:cs="Times New Roman"/>
              </w:rPr>
            </w:pPr>
            <w:r w:rsidRPr="00D07EC3">
              <w:rPr>
                <w:rFonts w:ascii="Times New Roman" w:hAnsi="Times New Roman" w:cs="Times New Roman"/>
              </w:rPr>
              <w:t>Birimler arası yazışma</w:t>
            </w:r>
          </w:p>
          <w:p w:rsidR="002E7D2F" w:rsidRPr="00D07EC3" w:rsidRDefault="001A0304" w:rsidP="002E7D2F">
            <w:pPr>
              <w:pStyle w:val="ListeParagraf"/>
              <w:numPr>
                <w:ilvl w:val="0"/>
                <w:numId w:val="11"/>
              </w:numPr>
              <w:spacing w:after="0" w:line="240" w:lineRule="auto"/>
              <w:rPr>
                <w:rFonts w:ascii="Times New Roman" w:hAnsi="Times New Roman" w:cs="Times New Roman"/>
              </w:rPr>
            </w:pPr>
            <w:r>
              <w:rPr>
                <w:rFonts w:ascii="Times New Roman" w:hAnsi="Times New Roman" w:cs="Times New Roman"/>
              </w:rPr>
              <w:t>Dava Dilekçesi</w:t>
            </w:r>
          </w:p>
          <w:p w:rsidR="002E7D2F" w:rsidRPr="00D07EC3" w:rsidRDefault="00AF0740" w:rsidP="002E7D2F">
            <w:pPr>
              <w:pStyle w:val="ListeParagraf"/>
              <w:numPr>
                <w:ilvl w:val="0"/>
                <w:numId w:val="11"/>
              </w:numPr>
              <w:spacing w:after="0" w:line="240" w:lineRule="auto"/>
              <w:rPr>
                <w:rFonts w:ascii="Times New Roman" w:hAnsi="Times New Roman" w:cs="Times New Roman"/>
              </w:rPr>
            </w:pPr>
            <w:r w:rsidRPr="00D07EC3">
              <w:rPr>
                <w:rFonts w:ascii="Times New Roman" w:hAnsi="Times New Roman" w:cs="Times New Roman"/>
              </w:rPr>
              <w:t>Davacı tarafın istinaf</w:t>
            </w:r>
            <w:r w:rsidR="001A0304">
              <w:rPr>
                <w:rFonts w:ascii="Times New Roman" w:hAnsi="Times New Roman" w:cs="Times New Roman"/>
              </w:rPr>
              <w:t>, temyiz, karar düzeltme</w:t>
            </w:r>
            <w:r w:rsidRPr="00D07EC3">
              <w:rPr>
                <w:rFonts w:ascii="Times New Roman" w:hAnsi="Times New Roman" w:cs="Times New Roman"/>
              </w:rPr>
              <w:t xml:space="preserve"> başvurusu</w:t>
            </w:r>
          </w:p>
          <w:p w:rsidR="002E7D2F" w:rsidRPr="001A0304" w:rsidRDefault="00AF0740" w:rsidP="001A0304">
            <w:pPr>
              <w:pStyle w:val="ListeParagraf"/>
              <w:numPr>
                <w:ilvl w:val="0"/>
                <w:numId w:val="11"/>
              </w:numPr>
              <w:spacing w:after="0" w:line="240" w:lineRule="auto"/>
              <w:rPr>
                <w:rFonts w:ascii="Times New Roman" w:hAnsi="Times New Roman" w:cs="Times New Roman"/>
              </w:rPr>
            </w:pPr>
            <w:r w:rsidRPr="00D07EC3">
              <w:rPr>
                <w:rFonts w:ascii="Times New Roman" w:hAnsi="Times New Roman" w:cs="Times New Roman"/>
              </w:rPr>
              <w:t>İlgili birimlerin dava açılması/icra takibine başlanılması hususunda aldıkları Rektörlük oluru</w:t>
            </w:r>
          </w:p>
          <w:p w:rsidR="002E7D2F" w:rsidRPr="00D07EC3" w:rsidRDefault="00AF0740" w:rsidP="002E7D2F">
            <w:pPr>
              <w:pStyle w:val="ListeParagraf"/>
              <w:numPr>
                <w:ilvl w:val="0"/>
                <w:numId w:val="11"/>
              </w:numPr>
              <w:spacing w:after="0" w:line="240" w:lineRule="auto"/>
              <w:rPr>
                <w:rFonts w:ascii="Times New Roman" w:hAnsi="Times New Roman" w:cs="Times New Roman"/>
              </w:rPr>
            </w:pPr>
            <w:r w:rsidRPr="00D07EC3">
              <w:rPr>
                <w:rFonts w:ascii="Times New Roman" w:hAnsi="Times New Roman" w:cs="Times New Roman"/>
              </w:rPr>
              <w:t>Mahkeme ilamı</w:t>
            </w:r>
          </w:p>
          <w:p w:rsidR="002E7D2F" w:rsidRPr="00D07EC3" w:rsidRDefault="00AF0740" w:rsidP="002E7D2F">
            <w:pPr>
              <w:pStyle w:val="ListeParagraf"/>
              <w:numPr>
                <w:ilvl w:val="0"/>
                <w:numId w:val="11"/>
              </w:numPr>
              <w:spacing w:after="0" w:line="240" w:lineRule="auto"/>
              <w:rPr>
                <w:rFonts w:ascii="Times New Roman" w:hAnsi="Times New Roman" w:cs="Times New Roman"/>
              </w:rPr>
            </w:pPr>
            <w:r w:rsidRPr="00D07EC3">
              <w:rPr>
                <w:rFonts w:ascii="Times New Roman" w:hAnsi="Times New Roman" w:cs="Times New Roman"/>
              </w:rPr>
              <w:t>Üniversite aleyhine tebliğ edilen ilamlı/ilamsız icra takiplerine ilişkin ödeme emri</w:t>
            </w:r>
          </w:p>
          <w:p w:rsidR="002E7D2F" w:rsidRDefault="00AF0740" w:rsidP="00D07EC3">
            <w:pPr>
              <w:pStyle w:val="ListeParagraf"/>
              <w:numPr>
                <w:ilvl w:val="0"/>
                <w:numId w:val="11"/>
              </w:numPr>
              <w:spacing w:after="0" w:line="240" w:lineRule="auto"/>
              <w:rPr>
                <w:rFonts w:ascii="Times New Roman" w:hAnsi="Times New Roman" w:cs="Times New Roman"/>
              </w:rPr>
            </w:pPr>
            <w:r w:rsidRPr="00D07EC3">
              <w:rPr>
                <w:rFonts w:ascii="Times New Roman" w:hAnsi="Times New Roman" w:cs="Times New Roman"/>
              </w:rPr>
              <w:t>Cumhuriyet Savcılığı görevsizlik kararları</w:t>
            </w:r>
          </w:p>
          <w:p w:rsidR="001A0304" w:rsidRPr="001A0304" w:rsidRDefault="001A0304" w:rsidP="001A0304">
            <w:pPr>
              <w:pStyle w:val="ListeParagraf"/>
              <w:numPr>
                <w:ilvl w:val="0"/>
                <w:numId w:val="11"/>
              </w:numPr>
              <w:rPr>
                <w:rFonts w:ascii="Times New Roman" w:hAnsi="Times New Roman" w:cs="Times New Roman"/>
              </w:rPr>
            </w:pPr>
            <w:r w:rsidRPr="001A0304">
              <w:rPr>
                <w:rFonts w:ascii="Times New Roman" w:hAnsi="Times New Roman" w:cs="Times New Roman"/>
              </w:rPr>
              <w:t>Kişisel Veri Envanterinin Çıkarılması ve VERBİS Sicil Kaydı</w:t>
            </w:r>
          </w:p>
          <w:p w:rsidR="001A0304" w:rsidRPr="001A0304" w:rsidRDefault="001A0304" w:rsidP="001A0304">
            <w:pPr>
              <w:pStyle w:val="ListeParagraf"/>
              <w:numPr>
                <w:ilvl w:val="0"/>
                <w:numId w:val="11"/>
              </w:numPr>
              <w:rPr>
                <w:rFonts w:ascii="Times New Roman" w:hAnsi="Times New Roman" w:cs="Times New Roman"/>
              </w:rPr>
            </w:pPr>
            <w:r w:rsidRPr="001A0304">
              <w:rPr>
                <w:rFonts w:ascii="Times New Roman" w:hAnsi="Times New Roman" w:cs="Times New Roman"/>
              </w:rPr>
              <w:t>Aydınlatma Yükümlülüğünüm Yerine getirilmesi ve Açık Rıza Alınması</w:t>
            </w:r>
          </w:p>
          <w:p w:rsidR="001A0304" w:rsidRPr="001A0304" w:rsidRDefault="001A0304" w:rsidP="001A0304">
            <w:pPr>
              <w:pStyle w:val="ListeParagraf"/>
              <w:numPr>
                <w:ilvl w:val="0"/>
                <w:numId w:val="11"/>
              </w:numPr>
              <w:rPr>
                <w:rFonts w:ascii="Times New Roman" w:hAnsi="Times New Roman" w:cs="Times New Roman"/>
              </w:rPr>
            </w:pPr>
            <w:r w:rsidRPr="001A0304">
              <w:rPr>
                <w:rFonts w:ascii="Times New Roman" w:hAnsi="Times New Roman" w:cs="Times New Roman"/>
              </w:rPr>
              <w:t xml:space="preserve">İlgili Kişi Başvurularının Alınması ve Değerlendirilmesi </w:t>
            </w:r>
          </w:p>
        </w:tc>
        <w:tc>
          <w:tcPr>
            <w:tcW w:w="3471" w:type="dxa"/>
          </w:tcPr>
          <w:p w:rsidR="002E7D2F" w:rsidRPr="00D07EC3" w:rsidRDefault="00AF0740" w:rsidP="002E7D2F">
            <w:pPr>
              <w:pStyle w:val="ListeParagraf"/>
              <w:numPr>
                <w:ilvl w:val="0"/>
                <w:numId w:val="11"/>
              </w:numPr>
              <w:spacing w:after="0" w:line="240" w:lineRule="auto"/>
              <w:rPr>
                <w:rFonts w:ascii="Times New Roman" w:hAnsi="Times New Roman" w:cs="Times New Roman"/>
              </w:rPr>
            </w:pPr>
            <w:r w:rsidRPr="00D07EC3">
              <w:rPr>
                <w:rFonts w:ascii="Times New Roman" w:hAnsi="Times New Roman" w:cs="Times New Roman"/>
              </w:rPr>
              <w:t>Ofis ortamı</w:t>
            </w:r>
          </w:p>
          <w:p w:rsidR="002E7D2F" w:rsidRPr="00D07EC3" w:rsidRDefault="00AF0740" w:rsidP="002E7D2F">
            <w:pPr>
              <w:pStyle w:val="ListeParagraf"/>
              <w:numPr>
                <w:ilvl w:val="0"/>
                <w:numId w:val="11"/>
              </w:numPr>
              <w:spacing w:after="0" w:line="240" w:lineRule="auto"/>
              <w:rPr>
                <w:rFonts w:ascii="Times New Roman" w:hAnsi="Times New Roman" w:cs="Times New Roman"/>
              </w:rPr>
            </w:pPr>
            <w:r w:rsidRPr="00D07EC3">
              <w:rPr>
                <w:rFonts w:ascii="Times New Roman" w:hAnsi="Times New Roman" w:cs="Times New Roman"/>
              </w:rPr>
              <w:t>Teknolojik altyapı, donanım ve ofis yazılımları</w:t>
            </w:r>
          </w:p>
          <w:p w:rsidR="002E7D2F" w:rsidRPr="00D07EC3" w:rsidRDefault="00AF0740" w:rsidP="002E7D2F">
            <w:pPr>
              <w:pStyle w:val="ListeParagraf"/>
              <w:numPr>
                <w:ilvl w:val="0"/>
                <w:numId w:val="11"/>
              </w:numPr>
              <w:spacing w:after="0" w:line="240" w:lineRule="auto"/>
              <w:rPr>
                <w:rFonts w:ascii="Times New Roman" w:hAnsi="Times New Roman" w:cs="Times New Roman"/>
              </w:rPr>
            </w:pPr>
            <w:r w:rsidRPr="00D07EC3">
              <w:rPr>
                <w:rFonts w:ascii="Times New Roman" w:hAnsi="Times New Roman" w:cs="Times New Roman"/>
              </w:rPr>
              <w:t>İnsan kaynağı</w:t>
            </w:r>
          </w:p>
          <w:p w:rsidR="002E7D2F" w:rsidRPr="00D07EC3" w:rsidRDefault="002E7D2F" w:rsidP="002E7D2F">
            <w:pPr>
              <w:pStyle w:val="ListeParagraf"/>
              <w:numPr>
                <w:ilvl w:val="0"/>
                <w:numId w:val="11"/>
              </w:numPr>
              <w:spacing w:after="0" w:line="240" w:lineRule="auto"/>
              <w:rPr>
                <w:rFonts w:ascii="Times New Roman" w:hAnsi="Times New Roman" w:cs="Times New Roman"/>
              </w:rPr>
            </w:pPr>
            <w:r w:rsidRPr="00D07EC3">
              <w:rPr>
                <w:rFonts w:ascii="Times New Roman" w:hAnsi="Times New Roman" w:cs="Times New Roman"/>
              </w:rPr>
              <w:t>EBYS</w:t>
            </w:r>
          </w:p>
          <w:p w:rsidR="002E7D2F" w:rsidRDefault="002E7D2F" w:rsidP="002E7D2F">
            <w:pPr>
              <w:pStyle w:val="ListeParagraf"/>
              <w:numPr>
                <w:ilvl w:val="0"/>
                <w:numId w:val="11"/>
              </w:numPr>
              <w:spacing w:after="0" w:line="240" w:lineRule="auto"/>
              <w:rPr>
                <w:rFonts w:ascii="Times New Roman" w:hAnsi="Times New Roman" w:cs="Times New Roman"/>
              </w:rPr>
            </w:pPr>
            <w:r w:rsidRPr="00D07EC3">
              <w:rPr>
                <w:rFonts w:ascii="Times New Roman" w:hAnsi="Times New Roman" w:cs="Times New Roman"/>
              </w:rPr>
              <w:t>KAYSİS</w:t>
            </w:r>
          </w:p>
          <w:p w:rsidR="001A0304" w:rsidRPr="001A0304" w:rsidRDefault="001A0304" w:rsidP="001A0304">
            <w:pPr>
              <w:pStyle w:val="ListeParagraf"/>
              <w:numPr>
                <w:ilvl w:val="0"/>
                <w:numId w:val="11"/>
              </w:numPr>
              <w:spacing w:after="0" w:line="240" w:lineRule="auto"/>
              <w:rPr>
                <w:rFonts w:ascii="Times New Roman" w:hAnsi="Times New Roman" w:cs="Times New Roman"/>
                <w:sz w:val="20"/>
                <w:szCs w:val="20"/>
              </w:rPr>
            </w:pPr>
            <w:r>
              <w:rPr>
                <w:rFonts w:ascii="Times New Roman" w:hAnsi="Times New Roman" w:cs="Times New Roman"/>
                <w:sz w:val="20"/>
                <w:szCs w:val="20"/>
              </w:rPr>
              <w:t>VERBİS</w:t>
            </w:r>
          </w:p>
          <w:p w:rsidR="002E7D2F" w:rsidRPr="00D07EC3" w:rsidRDefault="00AF0740" w:rsidP="002E7D2F">
            <w:pPr>
              <w:pStyle w:val="ListeParagraf"/>
              <w:numPr>
                <w:ilvl w:val="0"/>
                <w:numId w:val="11"/>
              </w:numPr>
              <w:spacing w:after="0" w:line="240" w:lineRule="auto"/>
              <w:rPr>
                <w:rFonts w:ascii="Times New Roman" w:hAnsi="Times New Roman" w:cs="Times New Roman"/>
              </w:rPr>
            </w:pPr>
            <w:r w:rsidRPr="00D07EC3">
              <w:rPr>
                <w:rFonts w:ascii="Times New Roman" w:hAnsi="Times New Roman" w:cs="Times New Roman"/>
              </w:rPr>
              <w:t>Yasal m</w:t>
            </w:r>
            <w:r w:rsidR="002E7D2F" w:rsidRPr="00D07EC3">
              <w:rPr>
                <w:rFonts w:ascii="Times New Roman" w:hAnsi="Times New Roman" w:cs="Times New Roman"/>
              </w:rPr>
              <w:t>evzuat</w:t>
            </w:r>
          </w:p>
          <w:p w:rsidR="002E7D2F" w:rsidRPr="00D07EC3" w:rsidRDefault="002E7D2F" w:rsidP="002E7D2F">
            <w:pPr>
              <w:pStyle w:val="ListeParagraf"/>
              <w:numPr>
                <w:ilvl w:val="0"/>
                <w:numId w:val="11"/>
              </w:numPr>
              <w:spacing w:after="0" w:line="240" w:lineRule="auto"/>
              <w:rPr>
                <w:rFonts w:ascii="Times New Roman" w:hAnsi="Times New Roman" w:cs="Times New Roman"/>
              </w:rPr>
            </w:pPr>
            <w:r w:rsidRPr="00D07EC3">
              <w:rPr>
                <w:rFonts w:ascii="Times New Roman" w:hAnsi="Times New Roman" w:cs="Times New Roman"/>
              </w:rPr>
              <w:t>UYAP</w:t>
            </w:r>
          </w:p>
          <w:p w:rsidR="002E7D2F" w:rsidRPr="00D07EC3" w:rsidRDefault="002E7D2F" w:rsidP="002E7D2F">
            <w:pPr>
              <w:pStyle w:val="ListeParagraf"/>
              <w:numPr>
                <w:ilvl w:val="0"/>
                <w:numId w:val="11"/>
              </w:numPr>
              <w:spacing w:after="0" w:line="240" w:lineRule="auto"/>
              <w:rPr>
                <w:rFonts w:ascii="Times New Roman" w:hAnsi="Times New Roman" w:cs="Times New Roman"/>
              </w:rPr>
            </w:pPr>
            <w:r w:rsidRPr="00D07EC3">
              <w:rPr>
                <w:rFonts w:ascii="Times New Roman" w:hAnsi="Times New Roman" w:cs="Times New Roman"/>
              </w:rPr>
              <w:t>İcra Pro</w:t>
            </w:r>
          </w:p>
          <w:p w:rsidR="004E51E0" w:rsidRPr="00D07EC3" w:rsidRDefault="004E51E0" w:rsidP="002E7D2F">
            <w:pPr>
              <w:pStyle w:val="ListeParagraf"/>
              <w:numPr>
                <w:ilvl w:val="0"/>
                <w:numId w:val="11"/>
              </w:numPr>
              <w:spacing w:after="0" w:line="240" w:lineRule="auto"/>
              <w:rPr>
                <w:rFonts w:ascii="Times New Roman" w:hAnsi="Times New Roman" w:cs="Times New Roman"/>
              </w:rPr>
            </w:pPr>
            <w:r w:rsidRPr="00D07EC3">
              <w:rPr>
                <w:rFonts w:ascii="Times New Roman" w:hAnsi="Times New Roman" w:cs="Times New Roman"/>
              </w:rPr>
              <w:t>UETS</w:t>
            </w:r>
          </w:p>
          <w:p w:rsidR="002E7D2F" w:rsidRPr="00D07EC3" w:rsidRDefault="002E7D2F" w:rsidP="005673AF">
            <w:pPr>
              <w:pStyle w:val="ListeParagraf"/>
              <w:rPr>
                <w:rFonts w:ascii="Times New Roman" w:hAnsi="Times New Roman" w:cs="Times New Roman"/>
              </w:rPr>
            </w:pPr>
          </w:p>
        </w:tc>
        <w:tc>
          <w:tcPr>
            <w:tcW w:w="2834" w:type="dxa"/>
          </w:tcPr>
          <w:p w:rsidR="002E7D2F" w:rsidRPr="00D07EC3" w:rsidRDefault="00AF0740" w:rsidP="002E7D2F">
            <w:pPr>
              <w:pStyle w:val="ListeParagraf"/>
              <w:numPr>
                <w:ilvl w:val="0"/>
                <w:numId w:val="11"/>
              </w:numPr>
              <w:spacing w:after="0" w:line="240" w:lineRule="auto"/>
              <w:rPr>
                <w:rFonts w:ascii="Times New Roman" w:hAnsi="Times New Roman" w:cs="Times New Roman"/>
              </w:rPr>
            </w:pPr>
            <w:r w:rsidRPr="00D07EC3">
              <w:rPr>
                <w:rFonts w:ascii="Times New Roman" w:hAnsi="Times New Roman" w:cs="Times New Roman"/>
              </w:rPr>
              <w:t>Hukuki mütalaa</w:t>
            </w:r>
          </w:p>
          <w:p w:rsidR="002E7D2F" w:rsidRPr="00D07EC3" w:rsidRDefault="00AF0740" w:rsidP="002E7D2F">
            <w:pPr>
              <w:pStyle w:val="ListeParagraf"/>
              <w:numPr>
                <w:ilvl w:val="0"/>
                <w:numId w:val="11"/>
              </w:numPr>
              <w:spacing w:after="0" w:line="240" w:lineRule="auto"/>
              <w:rPr>
                <w:rFonts w:ascii="Times New Roman" w:hAnsi="Times New Roman" w:cs="Times New Roman"/>
              </w:rPr>
            </w:pPr>
            <w:r w:rsidRPr="00D07EC3">
              <w:rPr>
                <w:rFonts w:ascii="Times New Roman" w:hAnsi="Times New Roman" w:cs="Times New Roman"/>
              </w:rPr>
              <w:t>İstinaf kararı</w:t>
            </w:r>
          </w:p>
          <w:p w:rsidR="002E7D2F" w:rsidRPr="00D07EC3" w:rsidRDefault="00AF0740" w:rsidP="002E7D2F">
            <w:pPr>
              <w:pStyle w:val="ListeParagraf"/>
              <w:numPr>
                <w:ilvl w:val="0"/>
                <w:numId w:val="11"/>
              </w:numPr>
              <w:spacing w:after="0" w:line="240" w:lineRule="auto"/>
              <w:rPr>
                <w:rFonts w:ascii="Times New Roman" w:hAnsi="Times New Roman" w:cs="Times New Roman"/>
              </w:rPr>
            </w:pPr>
            <w:r w:rsidRPr="00D07EC3">
              <w:rPr>
                <w:rFonts w:ascii="Times New Roman" w:hAnsi="Times New Roman" w:cs="Times New Roman"/>
              </w:rPr>
              <w:t>Temyiz kararı</w:t>
            </w:r>
          </w:p>
          <w:p w:rsidR="002E7D2F" w:rsidRPr="00D07EC3" w:rsidRDefault="00AF0740" w:rsidP="002E7D2F">
            <w:pPr>
              <w:pStyle w:val="ListeParagraf"/>
              <w:numPr>
                <w:ilvl w:val="0"/>
                <w:numId w:val="11"/>
              </w:numPr>
              <w:spacing w:after="0" w:line="240" w:lineRule="auto"/>
              <w:rPr>
                <w:rFonts w:ascii="Times New Roman" w:hAnsi="Times New Roman" w:cs="Times New Roman"/>
              </w:rPr>
            </w:pPr>
            <w:r w:rsidRPr="00D07EC3">
              <w:rPr>
                <w:rFonts w:ascii="Times New Roman" w:hAnsi="Times New Roman" w:cs="Times New Roman"/>
              </w:rPr>
              <w:t>Nihai karar</w:t>
            </w:r>
          </w:p>
          <w:p w:rsidR="002E7D2F" w:rsidRPr="00D07EC3" w:rsidRDefault="00AF0740" w:rsidP="002E7D2F">
            <w:pPr>
              <w:pStyle w:val="ListeParagraf"/>
              <w:numPr>
                <w:ilvl w:val="0"/>
                <w:numId w:val="11"/>
              </w:numPr>
              <w:spacing w:after="0" w:line="240" w:lineRule="auto"/>
              <w:rPr>
                <w:rFonts w:ascii="Times New Roman" w:hAnsi="Times New Roman" w:cs="Times New Roman"/>
              </w:rPr>
            </w:pPr>
            <w:r w:rsidRPr="00D07EC3">
              <w:rPr>
                <w:rFonts w:ascii="Times New Roman" w:hAnsi="Times New Roman" w:cs="Times New Roman"/>
              </w:rPr>
              <w:t>Tahsilat makbuzu</w:t>
            </w:r>
          </w:p>
          <w:p w:rsidR="002E7D2F" w:rsidRPr="00D07EC3" w:rsidRDefault="00AF0740" w:rsidP="002E7D2F">
            <w:pPr>
              <w:pStyle w:val="ListeParagraf"/>
              <w:numPr>
                <w:ilvl w:val="0"/>
                <w:numId w:val="11"/>
              </w:numPr>
              <w:spacing w:after="0" w:line="240" w:lineRule="auto"/>
              <w:rPr>
                <w:rFonts w:ascii="Times New Roman" w:hAnsi="Times New Roman" w:cs="Times New Roman"/>
              </w:rPr>
            </w:pPr>
            <w:r w:rsidRPr="00D07EC3">
              <w:rPr>
                <w:rFonts w:ascii="Times New Roman" w:hAnsi="Times New Roman" w:cs="Times New Roman"/>
              </w:rPr>
              <w:t>Ödeme evrakı</w:t>
            </w:r>
          </w:p>
          <w:p w:rsidR="002E7D2F" w:rsidRPr="001A0304" w:rsidRDefault="0008405B" w:rsidP="0008405B">
            <w:pPr>
              <w:pStyle w:val="ListeParagraf"/>
              <w:numPr>
                <w:ilvl w:val="0"/>
                <w:numId w:val="11"/>
              </w:numPr>
            </w:pPr>
            <w:r w:rsidRPr="00D07EC3">
              <w:t>İ</w:t>
            </w:r>
            <w:r w:rsidRPr="00D07EC3">
              <w:rPr>
                <w:rFonts w:ascii="Times New Roman" w:hAnsi="Times New Roman" w:cs="Times New Roman"/>
              </w:rPr>
              <w:t>htarnameler</w:t>
            </w:r>
          </w:p>
          <w:p w:rsidR="001A0304" w:rsidRPr="001A0304" w:rsidRDefault="001A0304" w:rsidP="001A0304">
            <w:pPr>
              <w:pStyle w:val="ListeParagraf"/>
              <w:numPr>
                <w:ilvl w:val="0"/>
                <w:numId w:val="11"/>
              </w:numPr>
              <w:spacing w:after="0" w:line="240" w:lineRule="auto"/>
              <w:rPr>
                <w:rFonts w:ascii="Times New Roman" w:hAnsi="Times New Roman" w:cs="Times New Roman"/>
              </w:rPr>
            </w:pPr>
            <w:r w:rsidRPr="001A0304">
              <w:rPr>
                <w:rFonts w:ascii="Times New Roman" w:hAnsi="Times New Roman" w:cs="Times New Roman"/>
              </w:rPr>
              <w:t>Veri Envanteri Oluşturulması</w:t>
            </w:r>
          </w:p>
          <w:p w:rsidR="001A0304" w:rsidRPr="001A0304" w:rsidRDefault="001A0304" w:rsidP="001A0304">
            <w:pPr>
              <w:pStyle w:val="ListeParagraf"/>
              <w:numPr>
                <w:ilvl w:val="0"/>
                <w:numId w:val="11"/>
              </w:numPr>
              <w:spacing w:after="0" w:line="240" w:lineRule="auto"/>
              <w:rPr>
                <w:rFonts w:ascii="Times New Roman" w:hAnsi="Times New Roman" w:cs="Times New Roman"/>
              </w:rPr>
            </w:pPr>
            <w:r w:rsidRPr="001A0304">
              <w:rPr>
                <w:rFonts w:ascii="Times New Roman" w:hAnsi="Times New Roman" w:cs="Times New Roman"/>
              </w:rPr>
              <w:t>VERBİS Sicil Kaydı</w:t>
            </w:r>
          </w:p>
          <w:p w:rsidR="001A0304" w:rsidRPr="001A0304" w:rsidRDefault="001A0304" w:rsidP="001A0304">
            <w:pPr>
              <w:pStyle w:val="ListeParagraf"/>
              <w:numPr>
                <w:ilvl w:val="0"/>
                <w:numId w:val="11"/>
              </w:numPr>
              <w:spacing w:after="0" w:line="240" w:lineRule="auto"/>
              <w:rPr>
                <w:rFonts w:ascii="Times New Roman" w:hAnsi="Times New Roman" w:cs="Times New Roman"/>
              </w:rPr>
            </w:pPr>
            <w:r w:rsidRPr="001A0304">
              <w:rPr>
                <w:rFonts w:ascii="Times New Roman" w:hAnsi="Times New Roman" w:cs="Times New Roman"/>
              </w:rPr>
              <w:t xml:space="preserve">Aydınlatma Metinleri </w:t>
            </w:r>
          </w:p>
          <w:p w:rsidR="001A0304" w:rsidRPr="001A0304" w:rsidRDefault="001A0304" w:rsidP="001A0304">
            <w:pPr>
              <w:pStyle w:val="ListeParagraf"/>
              <w:numPr>
                <w:ilvl w:val="0"/>
                <w:numId w:val="11"/>
              </w:numPr>
              <w:spacing w:after="0" w:line="240" w:lineRule="auto"/>
              <w:rPr>
                <w:rFonts w:ascii="Times New Roman" w:hAnsi="Times New Roman" w:cs="Times New Roman"/>
              </w:rPr>
            </w:pPr>
            <w:r w:rsidRPr="001A0304">
              <w:rPr>
                <w:rFonts w:ascii="Times New Roman" w:hAnsi="Times New Roman" w:cs="Times New Roman"/>
              </w:rPr>
              <w:t xml:space="preserve">Açık Rıza Onay Formları </w:t>
            </w:r>
          </w:p>
          <w:p w:rsidR="001A0304" w:rsidRPr="001A0304" w:rsidRDefault="001A0304" w:rsidP="001A0304">
            <w:pPr>
              <w:pStyle w:val="ListeParagraf"/>
              <w:numPr>
                <w:ilvl w:val="0"/>
                <w:numId w:val="11"/>
              </w:numPr>
              <w:spacing w:after="0" w:line="240" w:lineRule="auto"/>
              <w:rPr>
                <w:rFonts w:ascii="Times New Roman" w:hAnsi="Times New Roman" w:cs="Times New Roman"/>
              </w:rPr>
            </w:pPr>
            <w:r w:rsidRPr="001A0304">
              <w:rPr>
                <w:rFonts w:ascii="Times New Roman" w:hAnsi="Times New Roman" w:cs="Times New Roman"/>
              </w:rPr>
              <w:t xml:space="preserve">Veri Güvenliğine İlişkin Tedbirlerin Alınması </w:t>
            </w:r>
          </w:p>
          <w:p w:rsidR="001A0304" w:rsidRPr="001A0304" w:rsidRDefault="001A0304" w:rsidP="001A0304">
            <w:pPr>
              <w:pStyle w:val="ListeParagraf"/>
              <w:numPr>
                <w:ilvl w:val="0"/>
                <w:numId w:val="11"/>
              </w:numPr>
              <w:spacing w:after="0" w:line="240" w:lineRule="auto"/>
              <w:rPr>
                <w:rFonts w:ascii="Times New Roman" w:hAnsi="Times New Roman" w:cs="Times New Roman"/>
              </w:rPr>
            </w:pPr>
            <w:r w:rsidRPr="001A0304">
              <w:rPr>
                <w:rFonts w:ascii="Times New Roman" w:hAnsi="Times New Roman" w:cs="Times New Roman"/>
              </w:rPr>
              <w:t>İlgili Kişi Başvurularının Cevaplandırılması</w:t>
            </w:r>
          </w:p>
          <w:p w:rsidR="002E7D2F" w:rsidRPr="001A0304" w:rsidRDefault="002E7D2F" w:rsidP="001A0304"/>
        </w:tc>
      </w:tr>
    </w:tbl>
    <w:p w:rsidR="002E7D2F" w:rsidRPr="00D07EC3" w:rsidRDefault="002E7D2F" w:rsidP="002E7D2F">
      <w:pPr>
        <w:rPr>
          <w:b/>
          <w:color w:val="auto"/>
          <w:sz w:val="22"/>
          <w:szCs w:val="22"/>
        </w:rPr>
      </w:pPr>
    </w:p>
    <w:p w:rsidR="002E7D2F" w:rsidRPr="00D07EC3" w:rsidRDefault="002E7D2F" w:rsidP="002E7D2F">
      <w:pPr>
        <w:rPr>
          <w:b/>
          <w:color w:val="auto"/>
          <w:sz w:val="22"/>
          <w:szCs w:val="22"/>
        </w:rPr>
      </w:pPr>
    </w:p>
    <w:p w:rsidR="002E7D2F" w:rsidRPr="00D07EC3" w:rsidRDefault="002E7D2F" w:rsidP="002E7D2F">
      <w:pPr>
        <w:rPr>
          <w:b/>
          <w:color w:val="auto"/>
          <w:sz w:val="22"/>
          <w:szCs w:val="22"/>
        </w:rPr>
      </w:pPr>
    </w:p>
    <w:p w:rsidR="002E7D2F" w:rsidRPr="00D07EC3" w:rsidRDefault="002E7D2F" w:rsidP="002E7D2F">
      <w:pPr>
        <w:rPr>
          <w:b/>
          <w:color w:val="auto"/>
          <w:sz w:val="22"/>
          <w:szCs w:val="22"/>
        </w:rPr>
      </w:pPr>
    </w:p>
    <w:p w:rsidR="002E7D2F" w:rsidRPr="00D07EC3" w:rsidRDefault="002E7D2F" w:rsidP="002E7D2F">
      <w:pPr>
        <w:rPr>
          <w:b/>
          <w:color w:val="auto"/>
          <w:sz w:val="22"/>
          <w:szCs w:val="22"/>
        </w:rPr>
      </w:pPr>
    </w:p>
    <w:p w:rsidR="00E26698" w:rsidRDefault="00E26698" w:rsidP="002E7D2F">
      <w:pPr>
        <w:spacing w:after="240"/>
        <w:rPr>
          <w:b/>
          <w:color w:val="auto"/>
          <w:sz w:val="22"/>
          <w:szCs w:val="22"/>
        </w:rPr>
      </w:pPr>
    </w:p>
    <w:p w:rsidR="002E7D2F" w:rsidRPr="00D07EC3" w:rsidRDefault="002E7D2F" w:rsidP="002E7D2F">
      <w:pPr>
        <w:spacing w:after="240"/>
        <w:rPr>
          <w:b/>
          <w:color w:val="auto"/>
          <w:sz w:val="22"/>
          <w:szCs w:val="22"/>
        </w:rPr>
      </w:pPr>
      <w:r w:rsidRPr="00D07EC3">
        <w:rPr>
          <w:b/>
          <w:color w:val="auto"/>
          <w:sz w:val="22"/>
          <w:szCs w:val="22"/>
        </w:rPr>
        <w:lastRenderedPageBreak/>
        <w:t>FAALİYETLER</w:t>
      </w:r>
    </w:p>
    <w:p w:rsidR="002E7D2F" w:rsidRPr="00D07EC3" w:rsidRDefault="0035098F" w:rsidP="002E7D2F">
      <w:pPr>
        <w:spacing w:after="240"/>
        <w:rPr>
          <w:b/>
          <w:color w:val="auto"/>
          <w:sz w:val="22"/>
          <w:szCs w:val="22"/>
        </w:rPr>
      </w:pPr>
      <w:r w:rsidRPr="00D07EC3">
        <w:rPr>
          <w:b/>
          <w:color w:val="auto"/>
          <w:sz w:val="22"/>
          <w:szCs w:val="22"/>
        </w:rPr>
        <w:t xml:space="preserve">11.1 </w:t>
      </w:r>
      <w:r w:rsidR="002E7D2F" w:rsidRPr="00D07EC3">
        <w:rPr>
          <w:b/>
          <w:color w:val="auto"/>
          <w:sz w:val="22"/>
          <w:szCs w:val="22"/>
        </w:rPr>
        <w:t>Hukuki Mütalaa Verilmesi</w:t>
      </w:r>
    </w:p>
    <w:tbl>
      <w:tblPr>
        <w:tblStyle w:val="TabloKlavuzu"/>
        <w:tblW w:w="9776" w:type="dxa"/>
        <w:jc w:val="center"/>
        <w:tblLook w:val="04A0" w:firstRow="1" w:lastRow="0" w:firstColumn="1" w:lastColumn="0" w:noHBand="0" w:noVBand="1"/>
      </w:tblPr>
      <w:tblGrid>
        <w:gridCol w:w="2611"/>
        <w:gridCol w:w="2771"/>
        <w:gridCol w:w="2451"/>
        <w:gridCol w:w="1943"/>
      </w:tblGrid>
      <w:tr w:rsidR="00D07EC3" w:rsidRPr="00D07EC3" w:rsidTr="002E7D2F">
        <w:trPr>
          <w:trHeight w:val="586"/>
          <w:jc w:val="center"/>
        </w:trPr>
        <w:tc>
          <w:tcPr>
            <w:tcW w:w="9776" w:type="dxa"/>
            <w:gridSpan w:val="4"/>
          </w:tcPr>
          <w:p w:rsidR="002E7D2F" w:rsidRDefault="002E7D2F" w:rsidP="00443065">
            <w:pPr>
              <w:jc w:val="both"/>
              <w:rPr>
                <w:color w:val="auto"/>
                <w:sz w:val="22"/>
                <w:szCs w:val="22"/>
              </w:rPr>
            </w:pPr>
            <w:r w:rsidRPr="00D07EC3">
              <w:rPr>
                <w:b/>
                <w:color w:val="auto"/>
                <w:sz w:val="22"/>
                <w:szCs w:val="22"/>
              </w:rPr>
              <w:t>Faaliyetin Amacı:</w:t>
            </w:r>
            <w:r w:rsidRPr="00D07EC3">
              <w:rPr>
                <w:color w:val="auto"/>
                <w:sz w:val="22"/>
                <w:szCs w:val="22"/>
              </w:rPr>
              <w:t xml:space="preserve"> </w:t>
            </w:r>
            <w:r w:rsidR="00DB16A8" w:rsidRPr="00D07EC3">
              <w:rPr>
                <w:color w:val="auto"/>
                <w:sz w:val="22"/>
                <w:szCs w:val="22"/>
              </w:rPr>
              <w:t>Üniversite ile öğrenciler, idari ve akademik personel, diğer kişiler ve kurumlar arasında ortaya çıkan uyuşmazlıklarda, adli ve idari yargı mercileri ile diğer özel ve kamu kurum ve kuruşları nezdinde Üniversitenin işlemlerinin hukuka uygun yürütülmesi ve üniversite menfaatlerinin korunmasının sağlanması</w:t>
            </w:r>
            <w:r w:rsidRPr="00D07EC3">
              <w:rPr>
                <w:color w:val="auto"/>
                <w:sz w:val="22"/>
                <w:szCs w:val="22"/>
              </w:rPr>
              <w:t>.</w:t>
            </w:r>
          </w:p>
          <w:p w:rsidR="00A70859" w:rsidRPr="00D07EC3" w:rsidRDefault="00A70859" w:rsidP="00443065">
            <w:pPr>
              <w:jc w:val="both"/>
              <w:rPr>
                <w:color w:val="auto"/>
                <w:sz w:val="22"/>
                <w:szCs w:val="22"/>
              </w:rPr>
            </w:pPr>
          </w:p>
        </w:tc>
      </w:tr>
      <w:tr w:rsidR="00D07EC3" w:rsidRPr="00D07EC3" w:rsidTr="002E7D2F">
        <w:trPr>
          <w:trHeight w:val="586"/>
          <w:jc w:val="center"/>
        </w:trPr>
        <w:tc>
          <w:tcPr>
            <w:tcW w:w="9776" w:type="dxa"/>
            <w:gridSpan w:val="4"/>
          </w:tcPr>
          <w:p w:rsidR="002E7D2F" w:rsidRPr="00D07EC3" w:rsidRDefault="002E7D2F" w:rsidP="005673AF">
            <w:pPr>
              <w:rPr>
                <w:b/>
                <w:color w:val="auto"/>
                <w:sz w:val="22"/>
                <w:szCs w:val="22"/>
              </w:rPr>
            </w:pPr>
            <w:r w:rsidRPr="00D07EC3">
              <w:rPr>
                <w:b/>
                <w:color w:val="auto"/>
                <w:sz w:val="22"/>
                <w:szCs w:val="22"/>
              </w:rPr>
              <w:t>Faaliyetin Yürütüldüğü Birimler:</w:t>
            </w:r>
            <w:r w:rsidR="00BB2030" w:rsidRPr="00D07EC3">
              <w:rPr>
                <w:b/>
                <w:color w:val="auto"/>
                <w:sz w:val="22"/>
                <w:szCs w:val="22"/>
              </w:rPr>
              <w:t xml:space="preserve"> </w:t>
            </w:r>
            <w:r w:rsidR="00BB2030" w:rsidRPr="00D07EC3">
              <w:rPr>
                <w:color w:val="auto"/>
                <w:sz w:val="22"/>
                <w:szCs w:val="22"/>
              </w:rPr>
              <w:t>Hukuk Müşavirliği</w:t>
            </w:r>
          </w:p>
        </w:tc>
      </w:tr>
      <w:tr w:rsidR="00D07EC3" w:rsidRPr="00D07EC3" w:rsidTr="0035098F">
        <w:trPr>
          <w:trHeight w:val="586"/>
          <w:jc w:val="center"/>
        </w:trPr>
        <w:tc>
          <w:tcPr>
            <w:tcW w:w="2611" w:type="dxa"/>
          </w:tcPr>
          <w:p w:rsidR="002E7D2F" w:rsidRPr="00D07EC3" w:rsidRDefault="002E7D2F" w:rsidP="005673AF">
            <w:pPr>
              <w:rPr>
                <w:b/>
                <w:color w:val="auto"/>
                <w:sz w:val="22"/>
                <w:szCs w:val="22"/>
              </w:rPr>
            </w:pPr>
            <w:r w:rsidRPr="00D07EC3">
              <w:rPr>
                <w:b/>
                <w:color w:val="auto"/>
                <w:sz w:val="22"/>
                <w:szCs w:val="22"/>
              </w:rPr>
              <w:t>Faaliyet Adımları</w:t>
            </w:r>
          </w:p>
        </w:tc>
        <w:tc>
          <w:tcPr>
            <w:tcW w:w="2771" w:type="dxa"/>
          </w:tcPr>
          <w:p w:rsidR="002E7D2F" w:rsidRPr="00D07EC3" w:rsidRDefault="002E7D2F" w:rsidP="005673AF">
            <w:pPr>
              <w:rPr>
                <w:b/>
                <w:color w:val="auto"/>
                <w:sz w:val="22"/>
                <w:szCs w:val="22"/>
              </w:rPr>
            </w:pPr>
            <w:r w:rsidRPr="00D07EC3">
              <w:rPr>
                <w:b/>
                <w:color w:val="auto"/>
                <w:sz w:val="22"/>
                <w:szCs w:val="22"/>
              </w:rPr>
              <w:t>Görevli</w:t>
            </w:r>
          </w:p>
        </w:tc>
        <w:tc>
          <w:tcPr>
            <w:tcW w:w="2451" w:type="dxa"/>
          </w:tcPr>
          <w:p w:rsidR="002E7D2F" w:rsidRPr="00D07EC3" w:rsidRDefault="002E7D2F" w:rsidP="005673AF">
            <w:pPr>
              <w:rPr>
                <w:b/>
                <w:color w:val="auto"/>
                <w:sz w:val="22"/>
                <w:szCs w:val="22"/>
              </w:rPr>
            </w:pPr>
            <w:r w:rsidRPr="00D07EC3">
              <w:rPr>
                <w:b/>
                <w:color w:val="auto"/>
                <w:sz w:val="22"/>
                <w:szCs w:val="22"/>
              </w:rPr>
              <w:t>Bilgi/Tarif Dokümanları</w:t>
            </w:r>
          </w:p>
        </w:tc>
        <w:tc>
          <w:tcPr>
            <w:tcW w:w="1943" w:type="dxa"/>
          </w:tcPr>
          <w:p w:rsidR="002E7D2F" w:rsidRPr="00D07EC3" w:rsidRDefault="002E7D2F" w:rsidP="005673AF">
            <w:pPr>
              <w:rPr>
                <w:b/>
                <w:color w:val="auto"/>
                <w:sz w:val="22"/>
                <w:szCs w:val="22"/>
              </w:rPr>
            </w:pPr>
            <w:r w:rsidRPr="00D07EC3">
              <w:rPr>
                <w:b/>
                <w:color w:val="auto"/>
                <w:sz w:val="22"/>
                <w:szCs w:val="22"/>
              </w:rPr>
              <w:t>Kayıt Ortamı</w:t>
            </w:r>
          </w:p>
        </w:tc>
      </w:tr>
      <w:tr w:rsidR="00D07EC3" w:rsidRPr="00D07EC3" w:rsidTr="0035098F">
        <w:trPr>
          <w:trHeight w:val="2031"/>
          <w:jc w:val="center"/>
        </w:trPr>
        <w:tc>
          <w:tcPr>
            <w:tcW w:w="2611" w:type="dxa"/>
          </w:tcPr>
          <w:p w:rsidR="00A34AB1" w:rsidRPr="00D07EC3" w:rsidRDefault="00A34AB1"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İlgili mevzuata göre konunun incelenmesi</w:t>
            </w:r>
          </w:p>
          <w:p w:rsidR="002E7D2F" w:rsidRPr="00D07EC3" w:rsidRDefault="002E7D2F"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YÖK’ün ya da üst kuruluşların görüşüne ihtiyaç olup olmadığına bakılması</w:t>
            </w:r>
          </w:p>
          <w:p w:rsidR="002E7D2F" w:rsidRPr="00D07EC3" w:rsidRDefault="002E7D2F"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Görüş sorulan konuda daha önce Hukuk Müşavirliği tarafından görüş verilmediği değerlendirilerek emsal Yüksek Mahkeme kararları doğrultusunda hukuki mütalaanın hazırlanması işlemi</w:t>
            </w:r>
          </w:p>
          <w:p w:rsidR="002E7D2F" w:rsidRPr="00D07EC3" w:rsidRDefault="002E7D2F"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Görüşün hazırlanıp ilgili birime gönderilmesi</w:t>
            </w:r>
          </w:p>
        </w:tc>
        <w:tc>
          <w:tcPr>
            <w:tcW w:w="2771" w:type="dxa"/>
          </w:tcPr>
          <w:p w:rsidR="002E7D2F" w:rsidRPr="00D07EC3" w:rsidRDefault="002E7D2F"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Avukat</w:t>
            </w:r>
          </w:p>
          <w:p w:rsidR="002E7D2F" w:rsidRPr="00D07EC3" w:rsidRDefault="0035098F"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 xml:space="preserve">Hukuk Müşavirliği İdari </w:t>
            </w:r>
            <w:r w:rsidR="002E7D2F" w:rsidRPr="00D07EC3">
              <w:rPr>
                <w:rFonts w:ascii="Times New Roman" w:hAnsi="Times New Roman" w:cs="Times New Roman"/>
              </w:rPr>
              <w:t>Personeli</w:t>
            </w:r>
          </w:p>
          <w:p w:rsidR="002E7D2F" w:rsidRPr="00D07EC3" w:rsidRDefault="002E7D2F"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Hukuk Müşaviri</w:t>
            </w:r>
          </w:p>
        </w:tc>
        <w:tc>
          <w:tcPr>
            <w:tcW w:w="2451" w:type="dxa"/>
          </w:tcPr>
          <w:p w:rsidR="002E7D2F" w:rsidRPr="00D07EC3" w:rsidRDefault="00112E2A" w:rsidP="00443065">
            <w:pPr>
              <w:pStyle w:val="ListeParagraf"/>
              <w:numPr>
                <w:ilvl w:val="0"/>
                <w:numId w:val="10"/>
              </w:numPr>
              <w:spacing w:after="0" w:line="240" w:lineRule="auto"/>
            </w:pPr>
            <w:r w:rsidRPr="00D07EC3">
              <w:rPr>
                <w:rFonts w:ascii="Times New Roman" w:hAnsi="Times New Roman" w:cs="Times New Roman"/>
              </w:rPr>
              <w:t>Mevzuat</w:t>
            </w:r>
          </w:p>
        </w:tc>
        <w:tc>
          <w:tcPr>
            <w:tcW w:w="1943" w:type="dxa"/>
          </w:tcPr>
          <w:p w:rsidR="002E7D2F" w:rsidRPr="00D07EC3" w:rsidRDefault="002E7D2F"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EBYS</w:t>
            </w:r>
          </w:p>
          <w:p w:rsidR="00897265" w:rsidRPr="00D07EC3" w:rsidRDefault="00897265"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Ofis</w:t>
            </w:r>
          </w:p>
          <w:p w:rsidR="002E7D2F" w:rsidRPr="00D07EC3" w:rsidRDefault="002E7D2F"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Fiziki Arşiv</w:t>
            </w:r>
          </w:p>
        </w:tc>
      </w:tr>
      <w:tr w:rsidR="00D07EC3" w:rsidRPr="00D07EC3" w:rsidTr="002E7D2F">
        <w:trPr>
          <w:trHeight w:val="538"/>
          <w:jc w:val="center"/>
        </w:trPr>
        <w:tc>
          <w:tcPr>
            <w:tcW w:w="9776" w:type="dxa"/>
            <w:gridSpan w:val="4"/>
          </w:tcPr>
          <w:p w:rsidR="002E7D2F" w:rsidRPr="00D07EC3" w:rsidRDefault="002E7D2F" w:rsidP="005673AF">
            <w:pPr>
              <w:rPr>
                <w:b/>
                <w:color w:val="auto"/>
                <w:sz w:val="22"/>
                <w:szCs w:val="22"/>
              </w:rPr>
            </w:pPr>
            <w:r w:rsidRPr="00D07EC3">
              <w:rPr>
                <w:b/>
                <w:color w:val="auto"/>
                <w:sz w:val="22"/>
                <w:szCs w:val="22"/>
              </w:rPr>
              <w:t>İzleme Kriterleri:</w:t>
            </w:r>
          </w:p>
          <w:p w:rsidR="00DE0C7D" w:rsidRPr="00D07EC3" w:rsidRDefault="002E7D2F" w:rsidP="00DE0C7D">
            <w:pPr>
              <w:pStyle w:val="ListeParagraf"/>
              <w:numPr>
                <w:ilvl w:val="0"/>
                <w:numId w:val="10"/>
              </w:numPr>
              <w:spacing w:after="0" w:line="240" w:lineRule="auto"/>
            </w:pPr>
            <w:r w:rsidRPr="00D07EC3">
              <w:rPr>
                <w:rFonts w:ascii="Times New Roman" w:hAnsi="Times New Roman" w:cs="Times New Roman"/>
              </w:rPr>
              <w:t>Birimlerde</w:t>
            </w:r>
            <w:r w:rsidR="00DE0C7D" w:rsidRPr="00D07EC3">
              <w:rPr>
                <w:rFonts w:ascii="Times New Roman" w:hAnsi="Times New Roman" w:cs="Times New Roman"/>
              </w:rPr>
              <w:t>n talep edilen hukuki mütalaa sayısı</w:t>
            </w:r>
          </w:p>
          <w:p w:rsidR="00DE0C7D" w:rsidRPr="00D07EC3" w:rsidRDefault="00DE0C7D" w:rsidP="00DE0C7D">
            <w:pPr>
              <w:pStyle w:val="ListeParagraf"/>
              <w:numPr>
                <w:ilvl w:val="0"/>
                <w:numId w:val="10"/>
              </w:numPr>
              <w:spacing w:after="0" w:line="240" w:lineRule="auto"/>
            </w:pPr>
            <w:r w:rsidRPr="00D07EC3">
              <w:rPr>
                <w:rFonts w:ascii="Times New Roman" w:hAnsi="Times New Roman" w:cs="Times New Roman"/>
              </w:rPr>
              <w:t>Birimlerden talep edilen hukuki mütalaanın ortalama cevaplanma süresi</w:t>
            </w:r>
          </w:p>
        </w:tc>
      </w:tr>
      <w:tr w:rsidR="002E7D2F" w:rsidRPr="00D07EC3" w:rsidTr="002E7D2F">
        <w:trPr>
          <w:trHeight w:val="538"/>
          <w:jc w:val="center"/>
        </w:trPr>
        <w:tc>
          <w:tcPr>
            <w:tcW w:w="9776" w:type="dxa"/>
            <w:gridSpan w:val="4"/>
          </w:tcPr>
          <w:p w:rsidR="002E7D2F" w:rsidRPr="00D07EC3" w:rsidRDefault="002E7D2F" w:rsidP="005673AF">
            <w:pPr>
              <w:rPr>
                <w:b/>
                <w:color w:val="auto"/>
                <w:sz w:val="22"/>
                <w:szCs w:val="22"/>
              </w:rPr>
            </w:pPr>
            <w:r w:rsidRPr="00D07EC3">
              <w:rPr>
                <w:b/>
                <w:color w:val="auto"/>
                <w:sz w:val="22"/>
                <w:szCs w:val="22"/>
              </w:rPr>
              <w:t>Riskler:</w:t>
            </w:r>
          </w:p>
          <w:p w:rsidR="002E7D2F" w:rsidRPr="00D07EC3" w:rsidRDefault="002E7D2F" w:rsidP="00443065">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Hukuk Müşavirliğinden talep edilen görüş istemine makul süre içerisinde cevap verilmemesi nedeniyle Üniversitenin gerçekleştirdiği işlemin Hukuka aykırı olması</w:t>
            </w:r>
          </w:p>
          <w:p w:rsidR="002E7D2F" w:rsidRPr="00D07EC3" w:rsidRDefault="002E7D2F" w:rsidP="00443065">
            <w:pPr>
              <w:pStyle w:val="ListeParagraf"/>
              <w:numPr>
                <w:ilvl w:val="0"/>
                <w:numId w:val="10"/>
              </w:numPr>
              <w:spacing w:after="0" w:line="240" w:lineRule="auto"/>
            </w:pPr>
            <w:r w:rsidRPr="00D07EC3">
              <w:rPr>
                <w:rFonts w:ascii="Times New Roman" w:hAnsi="Times New Roman" w:cs="Times New Roman"/>
              </w:rPr>
              <w:t>Hukuk Müşavirliğince verilen hukuki mütalaa doğrultusunda işlem yapılmaması nedeniyle Üniversitenin gerçekleştirdiği işlemin hukuka aykırı olması</w:t>
            </w:r>
          </w:p>
        </w:tc>
      </w:tr>
    </w:tbl>
    <w:p w:rsidR="002E7D2F" w:rsidRDefault="002E7D2F" w:rsidP="002E7D2F">
      <w:pPr>
        <w:rPr>
          <w:color w:val="auto"/>
          <w:sz w:val="22"/>
          <w:szCs w:val="22"/>
        </w:rPr>
      </w:pPr>
    </w:p>
    <w:p w:rsidR="001A0304" w:rsidRDefault="001A0304" w:rsidP="002E7D2F">
      <w:pPr>
        <w:rPr>
          <w:b/>
          <w:color w:val="auto"/>
          <w:sz w:val="22"/>
          <w:szCs w:val="22"/>
        </w:rPr>
      </w:pPr>
    </w:p>
    <w:p w:rsidR="00C55BE4" w:rsidRPr="00D07EC3" w:rsidRDefault="00C55BE4" w:rsidP="002E7D2F">
      <w:pPr>
        <w:rPr>
          <w:b/>
          <w:color w:val="auto"/>
          <w:sz w:val="22"/>
          <w:szCs w:val="22"/>
        </w:rPr>
      </w:pPr>
    </w:p>
    <w:p w:rsidR="002E7D2F" w:rsidRPr="00D07EC3" w:rsidRDefault="0035098F" w:rsidP="002E7D2F">
      <w:pPr>
        <w:spacing w:after="240"/>
        <w:rPr>
          <w:b/>
          <w:color w:val="auto"/>
          <w:sz w:val="22"/>
          <w:szCs w:val="22"/>
        </w:rPr>
      </w:pPr>
      <w:r w:rsidRPr="00D07EC3">
        <w:rPr>
          <w:b/>
          <w:color w:val="auto"/>
          <w:sz w:val="22"/>
          <w:szCs w:val="22"/>
        </w:rPr>
        <w:lastRenderedPageBreak/>
        <w:t>11.</w:t>
      </w:r>
      <w:r w:rsidR="00D07EC3" w:rsidRPr="00D07EC3">
        <w:rPr>
          <w:b/>
          <w:color w:val="auto"/>
          <w:sz w:val="22"/>
          <w:szCs w:val="22"/>
        </w:rPr>
        <w:t xml:space="preserve">2 İdari Yargıda Üniversitenin </w:t>
      </w:r>
      <w:r w:rsidR="002E7D2F" w:rsidRPr="00D07EC3">
        <w:rPr>
          <w:b/>
          <w:color w:val="auto"/>
          <w:sz w:val="22"/>
          <w:szCs w:val="22"/>
        </w:rPr>
        <w:t>Taraf Olduğu Davaların Takibi</w:t>
      </w:r>
    </w:p>
    <w:tbl>
      <w:tblPr>
        <w:tblStyle w:val="TabloKlavuzu"/>
        <w:tblW w:w="9776" w:type="dxa"/>
        <w:jc w:val="center"/>
        <w:tblLook w:val="04A0" w:firstRow="1" w:lastRow="0" w:firstColumn="1" w:lastColumn="0" w:noHBand="0" w:noVBand="1"/>
      </w:tblPr>
      <w:tblGrid>
        <w:gridCol w:w="2972"/>
        <w:gridCol w:w="2250"/>
        <w:gridCol w:w="2711"/>
        <w:gridCol w:w="1843"/>
      </w:tblGrid>
      <w:tr w:rsidR="00D07EC3" w:rsidRPr="00D07EC3" w:rsidTr="002E7D2F">
        <w:trPr>
          <w:trHeight w:val="586"/>
          <w:jc w:val="center"/>
        </w:trPr>
        <w:tc>
          <w:tcPr>
            <w:tcW w:w="9776" w:type="dxa"/>
            <w:gridSpan w:val="4"/>
            <w:tcBorders>
              <w:top w:val="single" w:sz="4" w:space="0" w:color="auto"/>
              <w:left w:val="single" w:sz="4" w:space="0" w:color="auto"/>
              <w:bottom w:val="single" w:sz="4" w:space="0" w:color="auto"/>
              <w:right w:val="single" w:sz="4" w:space="0" w:color="auto"/>
            </w:tcBorders>
            <w:hideMark/>
          </w:tcPr>
          <w:p w:rsidR="002E7D2F" w:rsidRDefault="002E7D2F" w:rsidP="0033034A">
            <w:pPr>
              <w:jc w:val="both"/>
              <w:rPr>
                <w:color w:val="auto"/>
                <w:sz w:val="22"/>
                <w:szCs w:val="22"/>
              </w:rPr>
            </w:pPr>
            <w:r w:rsidRPr="00D07EC3">
              <w:rPr>
                <w:b/>
                <w:color w:val="auto"/>
                <w:sz w:val="22"/>
                <w:szCs w:val="22"/>
              </w:rPr>
              <w:t>Faaliyetin Amacı:</w:t>
            </w:r>
            <w:r w:rsidR="00D051B3" w:rsidRPr="00D07EC3">
              <w:rPr>
                <w:color w:val="auto"/>
                <w:sz w:val="22"/>
                <w:szCs w:val="22"/>
              </w:rPr>
              <w:t xml:space="preserve"> </w:t>
            </w:r>
            <w:r w:rsidR="0033034A" w:rsidRPr="00D07EC3">
              <w:rPr>
                <w:b/>
                <w:color w:val="auto"/>
                <w:sz w:val="22"/>
                <w:szCs w:val="22"/>
              </w:rPr>
              <w:t xml:space="preserve">: </w:t>
            </w:r>
            <w:r w:rsidR="0033034A" w:rsidRPr="00D07EC3">
              <w:rPr>
                <w:color w:val="auto"/>
                <w:sz w:val="22"/>
                <w:szCs w:val="22"/>
              </w:rPr>
              <w:t xml:space="preserve">Üniversite ile öğrenciler, idari ve akademik personel, diğer kişiler ve kurumlar arasında ortaya çıkan uyuşmazlıklarda, </w:t>
            </w:r>
            <w:r w:rsidR="003A62DD" w:rsidRPr="00D07EC3">
              <w:rPr>
                <w:color w:val="auto"/>
                <w:sz w:val="22"/>
                <w:szCs w:val="22"/>
              </w:rPr>
              <w:t>idari yargıda Üniversitenin haklarını aramak ve savunmak, İdari davaları açmak, sonuna kadar takip etmek ve sonuçlandırmak.</w:t>
            </w:r>
          </w:p>
          <w:p w:rsidR="00A70859" w:rsidRPr="00D07EC3" w:rsidRDefault="00A70859" w:rsidP="0033034A">
            <w:pPr>
              <w:jc w:val="both"/>
              <w:rPr>
                <w:color w:val="auto"/>
                <w:sz w:val="22"/>
                <w:szCs w:val="22"/>
              </w:rPr>
            </w:pPr>
          </w:p>
        </w:tc>
      </w:tr>
      <w:tr w:rsidR="00D07EC3" w:rsidRPr="00D07EC3" w:rsidTr="002E7D2F">
        <w:trPr>
          <w:trHeight w:val="586"/>
          <w:jc w:val="center"/>
        </w:trPr>
        <w:tc>
          <w:tcPr>
            <w:tcW w:w="9776" w:type="dxa"/>
            <w:gridSpan w:val="4"/>
            <w:tcBorders>
              <w:top w:val="single" w:sz="4" w:space="0" w:color="auto"/>
              <w:left w:val="single" w:sz="4" w:space="0" w:color="auto"/>
              <w:bottom w:val="single" w:sz="4" w:space="0" w:color="auto"/>
              <w:right w:val="single" w:sz="4" w:space="0" w:color="auto"/>
            </w:tcBorders>
            <w:hideMark/>
          </w:tcPr>
          <w:p w:rsidR="002E7D2F" w:rsidRPr="00D07EC3" w:rsidRDefault="002E7D2F" w:rsidP="005673AF">
            <w:pPr>
              <w:rPr>
                <w:b/>
                <w:color w:val="auto"/>
                <w:sz w:val="22"/>
                <w:szCs w:val="22"/>
              </w:rPr>
            </w:pPr>
            <w:r w:rsidRPr="00D07EC3">
              <w:rPr>
                <w:b/>
                <w:color w:val="auto"/>
                <w:sz w:val="22"/>
                <w:szCs w:val="22"/>
              </w:rPr>
              <w:t>Faaliyetin Yürütüldüğü Birimler:</w:t>
            </w:r>
            <w:r w:rsidR="00443065" w:rsidRPr="00D07EC3">
              <w:rPr>
                <w:b/>
                <w:color w:val="auto"/>
                <w:sz w:val="22"/>
                <w:szCs w:val="22"/>
              </w:rPr>
              <w:t xml:space="preserve"> </w:t>
            </w:r>
            <w:r w:rsidR="00443065" w:rsidRPr="00D07EC3">
              <w:rPr>
                <w:color w:val="auto"/>
                <w:sz w:val="22"/>
                <w:szCs w:val="22"/>
              </w:rPr>
              <w:t>Hukuk Müşavirliği</w:t>
            </w:r>
          </w:p>
        </w:tc>
      </w:tr>
      <w:tr w:rsidR="00D07EC3" w:rsidRPr="00D07EC3" w:rsidTr="002E7D2F">
        <w:trPr>
          <w:trHeight w:val="586"/>
          <w:jc w:val="center"/>
        </w:trPr>
        <w:tc>
          <w:tcPr>
            <w:tcW w:w="2972" w:type="dxa"/>
            <w:tcBorders>
              <w:top w:val="single" w:sz="4" w:space="0" w:color="auto"/>
              <w:left w:val="single" w:sz="4" w:space="0" w:color="auto"/>
              <w:bottom w:val="single" w:sz="4" w:space="0" w:color="auto"/>
              <w:right w:val="single" w:sz="4" w:space="0" w:color="auto"/>
            </w:tcBorders>
            <w:hideMark/>
          </w:tcPr>
          <w:p w:rsidR="002E7D2F" w:rsidRPr="00D07EC3" w:rsidRDefault="002E7D2F" w:rsidP="005673AF">
            <w:pPr>
              <w:rPr>
                <w:b/>
                <w:color w:val="auto"/>
                <w:sz w:val="22"/>
                <w:szCs w:val="22"/>
              </w:rPr>
            </w:pPr>
            <w:r w:rsidRPr="00D07EC3">
              <w:rPr>
                <w:b/>
                <w:color w:val="auto"/>
                <w:sz w:val="22"/>
                <w:szCs w:val="22"/>
              </w:rPr>
              <w:t>Faaliyet Adımları</w:t>
            </w:r>
          </w:p>
        </w:tc>
        <w:tc>
          <w:tcPr>
            <w:tcW w:w="2250" w:type="dxa"/>
            <w:tcBorders>
              <w:top w:val="single" w:sz="4" w:space="0" w:color="auto"/>
              <w:left w:val="single" w:sz="4" w:space="0" w:color="auto"/>
              <w:bottom w:val="single" w:sz="4" w:space="0" w:color="auto"/>
              <w:right w:val="single" w:sz="4" w:space="0" w:color="auto"/>
            </w:tcBorders>
            <w:hideMark/>
          </w:tcPr>
          <w:p w:rsidR="002E7D2F" w:rsidRPr="00D07EC3" w:rsidRDefault="002E7D2F" w:rsidP="005673AF">
            <w:pPr>
              <w:rPr>
                <w:b/>
                <w:color w:val="auto"/>
                <w:sz w:val="22"/>
                <w:szCs w:val="22"/>
              </w:rPr>
            </w:pPr>
            <w:r w:rsidRPr="00D07EC3">
              <w:rPr>
                <w:b/>
                <w:color w:val="auto"/>
                <w:sz w:val="22"/>
                <w:szCs w:val="22"/>
              </w:rPr>
              <w:t>Görevli</w:t>
            </w:r>
          </w:p>
        </w:tc>
        <w:tc>
          <w:tcPr>
            <w:tcW w:w="2711" w:type="dxa"/>
            <w:tcBorders>
              <w:top w:val="single" w:sz="4" w:space="0" w:color="auto"/>
              <w:left w:val="single" w:sz="4" w:space="0" w:color="auto"/>
              <w:bottom w:val="single" w:sz="4" w:space="0" w:color="auto"/>
              <w:right w:val="single" w:sz="4" w:space="0" w:color="auto"/>
            </w:tcBorders>
            <w:hideMark/>
          </w:tcPr>
          <w:p w:rsidR="002E7D2F" w:rsidRPr="00D07EC3" w:rsidRDefault="002E7D2F" w:rsidP="005673AF">
            <w:pPr>
              <w:rPr>
                <w:b/>
                <w:color w:val="auto"/>
                <w:sz w:val="22"/>
                <w:szCs w:val="22"/>
              </w:rPr>
            </w:pPr>
            <w:r w:rsidRPr="00D07EC3">
              <w:rPr>
                <w:b/>
                <w:color w:val="auto"/>
                <w:sz w:val="22"/>
                <w:szCs w:val="22"/>
              </w:rPr>
              <w:t>Bilgi/Tarif Dokümanları</w:t>
            </w:r>
          </w:p>
        </w:tc>
        <w:tc>
          <w:tcPr>
            <w:tcW w:w="1843" w:type="dxa"/>
            <w:tcBorders>
              <w:top w:val="single" w:sz="4" w:space="0" w:color="auto"/>
              <w:left w:val="single" w:sz="4" w:space="0" w:color="auto"/>
              <w:bottom w:val="single" w:sz="4" w:space="0" w:color="auto"/>
              <w:right w:val="single" w:sz="4" w:space="0" w:color="auto"/>
            </w:tcBorders>
            <w:hideMark/>
          </w:tcPr>
          <w:p w:rsidR="002E7D2F" w:rsidRPr="00D07EC3" w:rsidRDefault="002E7D2F" w:rsidP="005673AF">
            <w:pPr>
              <w:rPr>
                <w:b/>
                <w:color w:val="auto"/>
                <w:sz w:val="22"/>
                <w:szCs w:val="22"/>
              </w:rPr>
            </w:pPr>
            <w:r w:rsidRPr="00D07EC3">
              <w:rPr>
                <w:b/>
                <w:color w:val="auto"/>
                <w:sz w:val="22"/>
                <w:szCs w:val="22"/>
              </w:rPr>
              <w:t>Kayıt Ortamı</w:t>
            </w:r>
          </w:p>
        </w:tc>
      </w:tr>
      <w:tr w:rsidR="00D07EC3" w:rsidRPr="00D07EC3" w:rsidTr="002E7D2F">
        <w:trPr>
          <w:trHeight w:val="2031"/>
          <w:jc w:val="center"/>
        </w:trPr>
        <w:tc>
          <w:tcPr>
            <w:tcW w:w="2972" w:type="dxa"/>
            <w:tcBorders>
              <w:top w:val="single" w:sz="4" w:space="0" w:color="auto"/>
              <w:left w:val="single" w:sz="4" w:space="0" w:color="auto"/>
              <w:bottom w:val="single" w:sz="4" w:space="0" w:color="auto"/>
              <w:right w:val="single" w:sz="4" w:space="0" w:color="auto"/>
            </w:tcBorders>
          </w:tcPr>
          <w:p w:rsidR="002E7D2F" w:rsidRPr="00D07EC3" w:rsidRDefault="002E7D2F"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Dava bilgilerinin esas defterine kay</w:t>
            </w:r>
            <w:r w:rsidR="00603F0B">
              <w:rPr>
                <w:rFonts w:ascii="Times New Roman" w:hAnsi="Times New Roman" w:cs="Times New Roman"/>
              </w:rPr>
              <w:t>dı</w:t>
            </w:r>
          </w:p>
          <w:p w:rsidR="002E7D2F" w:rsidRPr="00D07EC3" w:rsidRDefault="002E7D2F"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İlgili birimlerden dava konusu işleme ilişkin bilgi ve belgelerin istenmesi</w:t>
            </w:r>
          </w:p>
          <w:p w:rsidR="002E7D2F" w:rsidRPr="00D07EC3" w:rsidRDefault="002E7D2F"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Cevap dilekçesinin ya da</w:t>
            </w:r>
            <w:r w:rsidR="00603F0B">
              <w:rPr>
                <w:rFonts w:ascii="Times New Roman" w:hAnsi="Times New Roman" w:cs="Times New Roman"/>
              </w:rPr>
              <w:t xml:space="preserve"> dava dilekçesinin hazırlanması</w:t>
            </w:r>
          </w:p>
          <w:p w:rsidR="002E7D2F" w:rsidRPr="00D07EC3" w:rsidRDefault="002E7D2F" w:rsidP="00603F0B">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 xml:space="preserve">Dilekçenin mahkemesine gönderilmesi </w:t>
            </w:r>
          </w:p>
        </w:tc>
        <w:tc>
          <w:tcPr>
            <w:tcW w:w="2250" w:type="dxa"/>
            <w:tcBorders>
              <w:top w:val="single" w:sz="4" w:space="0" w:color="auto"/>
              <w:left w:val="single" w:sz="4" w:space="0" w:color="auto"/>
              <w:bottom w:val="single" w:sz="4" w:space="0" w:color="auto"/>
              <w:right w:val="single" w:sz="4" w:space="0" w:color="auto"/>
            </w:tcBorders>
          </w:tcPr>
          <w:p w:rsidR="002E7D2F" w:rsidRPr="00D07EC3" w:rsidRDefault="0035098F"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 xml:space="preserve">Hukuk </w:t>
            </w:r>
            <w:r w:rsidR="006F2759" w:rsidRPr="00D07EC3">
              <w:rPr>
                <w:rFonts w:ascii="Times New Roman" w:hAnsi="Times New Roman" w:cs="Times New Roman"/>
              </w:rPr>
              <w:t>Müşaviri</w:t>
            </w:r>
          </w:p>
          <w:p w:rsidR="006F2759" w:rsidRPr="00D07EC3" w:rsidRDefault="006F2759"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Avukat</w:t>
            </w:r>
          </w:p>
          <w:p w:rsidR="002E7D2F" w:rsidRPr="00D07EC3" w:rsidRDefault="0035098F"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 xml:space="preserve">Hukuk Müşavirliği </w:t>
            </w:r>
            <w:r w:rsidR="006F2759" w:rsidRPr="00D07EC3">
              <w:rPr>
                <w:rFonts w:ascii="Times New Roman" w:hAnsi="Times New Roman" w:cs="Times New Roman"/>
              </w:rPr>
              <w:t>İdari Personel</w:t>
            </w:r>
            <w:r w:rsidRPr="00D07EC3">
              <w:rPr>
                <w:rFonts w:ascii="Times New Roman" w:hAnsi="Times New Roman" w:cs="Times New Roman"/>
              </w:rPr>
              <w:t>i</w:t>
            </w:r>
          </w:p>
        </w:tc>
        <w:tc>
          <w:tcPr>
            <w:tcW w:w="2711" w:type="dxa"/>
            <w:tcBorders>
              <w:top w:val="single" w:sz="4" w:space="0" w:color="auto"/>
              <w:left w:val="single" w:sz="4" w:space="0" w:color="auto"/>
              <w:bottom w:val="single" w:sz="4" w:space="0" w:color="auto"/>
              <w:right w:val="single" w:sz="4" w:space="0" w:color="auto"/>
            </w:tcBorders>
          </w:tcPr>
          <w:p w:rsidR="002E7D2F" w:rsidRPr="00D07EC3" w:rsidRDefault="00664865" w:rsidP="0035098F">
            <w:pPr>
              <w:pStyle w:val="ListeParagraf"/>
              <w:numPr>
                <w:ilvl w:val="0"/>
                <w:numId w:val="10"/>
              </w:numPr>
              <w:spacing w:after="0" w:line="240" w:lineRule="auto"/>
              <w:rPr>
                <w:rFonts w:ascii="Times New Roman" w:hAnsi="Times New Roman" w:cs="Times New Roman"/>
              </w:rPr>
            </w:pPr>
            <w:proofErr w:type="gramStart"/>
            <w:r w:rsidRPr="00D07EC3">
              <w:rPr>
                <w:rFonts w:ascii="Times New Roman" w:hAnsi="Times New Roman" w:cs="Times New Roman"/>
              </w:rPr>
              <w:t>TOGÜ.İŞA</w:t>
            </w:r>
            <w:proofErr w:type="gramEnd"/>
            <w:r w:rsidRPr="00D07EC3">
              <w:rPr>
                <w:rFonts w:ascii="Times New Roman" w:hAnsi="Times New Roman" w:cs="Times New Roman"/>
              </w:rPr>
              <w:t xml:space="preserve">.165 </w:t>
            </w:r>
            <w:r w:rsidR="0035098F" w:rsidRPr="00D07EC3">
              <w:rPr>
                <w:rFonts w:ascii="Times New Roman" w:hAnsi="Times New Roman" w:cs="Times New Roman"/>
              </w:rPr>
              <w:t>Üniversiteye Açılan Davaların Takibi İş Akışı</w:t>
            </w:r>
          </w:p>
        </w:tc>
        <w:tc>
          <w:tcPr>
            <w:tcW w:w="1843" w:type="dxa"/>
            <w:tcBorders>
              <w:top w:val="single" w:sz="4" w:space="0" w:color="auto"/>
              <w:left w:val="single" w:sz="4" w:space="0" w:color="auto"/>
              <w:bottom w:val="single" w:sz="4" w:space="0" w:color="auto"/>
              <w:right w:val="single" w:sz="4" w:space="0" w:color="auto"/>
            </w:tcBorders>
          </w:tcPr>
          <w:p w:rsidR="002E7D2F" w:rsidRPr="00D07EC3" w:rsidRDefault="002E7D2F"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EBYS</w:t>
            </w:r>
          </w:p>
          <w:p w:rsidR="002E7D2F" w:rsidRPr="00D07EC3" w:rsidRDefault="002E7D2F"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Fiziki Arşiv</w:t>
            </w:r>
          </w:p>
          <w:p w:rsidR="002E7D2F" w:rsidRPr="00D07EC3" w:rsidRDefault="002E7D2F"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Bilgisayar Ortamı</w:t>
            </w:r>
          </w:p>
        </w:tc>
      </w:tr>
      <w:tr w:rsidR="00D07EC3" w:rsidRPr="00D07EC3" w:rsidTr="002E7D2F">
        <w:trPr>
          <w:trHeight w:val="851"/>
          <w:jc w:val="center"/>
        </w:trPr>
        <w:tc>
          <w:tcPr>
            <w:tcW w:w="9776" w:type="dxa"/>
            <w:gridSpan w:val="4"/>
            <w:tcBorders>
              <w:top w:val="single" w:sz="4" w:space="0" w:color="auto"/>
              <w:left w:val="single" w:sz="4" w:space="0" w:color="auto"/>
              <w:bottom w:val="single" w:sz="4" w:space="0" w:color="auto"/>
              <w:right w:val="single" w:sz="4" w:space="0" w:color="auto"/>
            </w:tcBorders>
          </w:tcPr>
          <w:p w:rsidR="002E7D2F" w:rsidRPr="00D07EC3" w:rsidRDefault="002E7D2F" w:rsidP="005673AF">
            <w:pPr>
              <w:rPr>
                <w:b/>
                <w:color w:val="auto"/>
                <w:sz w:val="22"/>
                <w:szCs w:val="22"/>
              </w:rPr>
            </w:pPr>
            <w:r w:rsidRPr="00D07EC3">
              <w:rPr>
                <w:b/>
                <w:color w:val="auto"/>
                <w:sz w:val="22"/>
                <w:szCs w:val="22"/>
              </w:rPr>
              <w:t>İzleme Kriterleri:</w:t>
            </w:r>
          </w:p>
          <w:p w:rsidR="002E7D2F" w:rsidRPr="00D07EC3" w:rsidRDefault="002E7D2F" w:rsidP="00443065">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 xml:space="preserve">İdari yargıda </w:t>
            </w:r>
            <w:r w:rsidR="00DE0C7D" w:rsidRPr="00D07EC3">
              <w:rPr>
                <w:rFonts w:ascii="Times New Roman" w:hAnsi="Times New Roman" w:cs="Times New Roman"/>
              </w:rPr>
              <w:t xml:space="preserve">Üniversitenin </w:t>
            </w:r>
            <w:r w:rsidRPr="00D07EC3">
              <w:rPr>
                <w:rFonts w:ascii="Times New Roman" w:hAnsi="Times New Roman" w:cs="Times New Roman"/>
              </w:rPr>
              <w:t xml:space="preserve">taraf </w:t>
            </w:r>
            <w:r w:rsidR="00DE0C7D" w:rsidRPr="00D07EC3">
              <w:rPr>
                <w:rFonts w:ascii="Times New Roman" w:hAnsi="Times New Roman" w:cs="Times New Roman"/>
              </w:rPr>
              <w:t>olduğu davaların Üniversite l</w:t>
            </w:r>
            <w:r w:rsidRPr="00D07EC3">
              <w:rPr>
                <w:rFonts w:ascii="Times New Roman" w:hAnsi="Times New Roman" w:cs="Times New Roman"/>
              </w:rPr>
              <w:t>ehine sonuçlanma oranı</w:t>
            </w:r>
          </w:p>
          <w:p w:rsidR="002E7D2F" w:rsidRPr="00D07EC3" w:rsidRDefault="00DE0C7D" w:rsidP="00443065">
            <w:pPr>
              <w:pStyle w:val="ListeParagraf"/>
              <w:numPr>
                <w:ilvl w:val="0"/>
                <w:numId w:val="10"/>
              </w:numPr>
              <w:spacing w:after="0" w:line="240" w:lineRule="auto"/>
            </w:pPr>
            <w:r w:rsidRPr="00D07EC3">
              <w:rPr>
                <w:rFonts w:ascii="Times New Roman" w:hAnsi="Times New Roman" w:cs="Times New Roman"/>
              </w:rPr>
              <w:t xml:space="preserve">İdari yargıda Üniversitenin </w:t>
            </w:r>
            <w:r w:rsidR="002E7D2F" w:rsidRPr="00D07EC3">
              <w:rPr>
                <w:rFonts w:ascii="Times New Roman" w:hAnsi="Times New Roman" w:cs="Times New Roman"/>
              </w:rPr>
              <w:t>taraf</w:t>
            </w:r>
            <w:r w:rsidRPr="00D07EC3">
              <w:rPr>
                <w:rFonts w:ascii="Times New Roman" w:hAnsi="Times New Roman" w:cs="Times New Roman"/>
              </w:rPr>
              <w:t xml:space="preserve"> olduğu davaların Üniversite </w:t>
            </w:r>
            <w:r w:rsidR="002E7D2F" w:rsidRPr="00D07EC3">
              <w:rPr>
                <w:rFonts w:ascii="Times New Roman" w:hAnsi="Times New Roman" w:cs="Times New Roman"/>
              </w:rPr>
              <w:t>aleyhine sonuçlanma oranı</w:t>
            </w:r>
          </w:p>
        </w:tc>
      </w:tr>
      <w:tr w:rsidR="00D07EC3" w:rsidRPr="00D07EC3" w:rsidTr="002E7D2F">
        <w:trPr>
          <w:trHeight w:val="1004"/>
          <w:jc w:val="center"/>
        </w:trPr>
        <w:tc>
          <w:tcPr>
            <w:tcW w:w="9776" w:type="dxa"/>
            <w:gridSpan w:val="4"/>
            <w:tcBorders>
              <w:top w:val="single" w:sz="4" w:space="0" w:color="auto"/>
              <w:left w:val="single" w:sz="4" w:space="0" w:color="auto"/>
              <w:bottom w:val="single" w:sz="4" w:space="0" w:color="auto"/>
              <w:right w:val="single" w:sz="4" w:space="0" w:color="auto"/>
            </w:tcBorders>
          </w:tcPr>
          <w:p w:rsidR="002E7D2F" w:rsidRPr="00D07EC3" w:rsidRDefault="002E7D2F" w:rsidP="005673AF">
            <w:pPr>
              <w:rPr>
                <w:b/>
                <w:color w:val="auto"/>
                <w:sz w:val="22"/>
                <w:szCs w:val="22"/>
              </w:rPr>
            </w:pPr>
            <w:r w:rsidRPr="00D07EC3">
              <w:rPr>
                <w:b/>
                <w:color w:val="auto"/>
                <w:sz w:val="22"/>
                <w:szCs w:val="22"/>
              </w:rPr>
              <w:t>Riskler:</w:t>
            </w:r>
          </w:p>
          <w:p w:rsidR="002E7D2F" w:rsidRPr="00D07EC3" w:rsidRDefault="002E7D2F" w:rsidP="00443065">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Yargılama kapsamında Üniversite aleyhine gelen Bilirkişi Raporuna karşı yasal süresi içerisinde itiraz edilmemesi nedeniyle Üniversitenin hak kaybına uğraması</w:t>
            </w:r>
          </w:p>
          <w:p w:rsidR="002E7D2F" w:rsidRPr="00D07EC3" w:rsidRDefault="002E7D2F" w:rsidP="00443065">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Keşif ve duruşma günü keşif mahallinde ve adliyede hazır bulunulmaması nedeniyle Üniversitenin hak kaybına uğraması</w:t>
            </w:r>
          </w:p>
          <w:p w:rsidR="002E7D2F" w:rsidRPr="00D07EC3" w:rsidRDefault="002E7D2F" w:rsidP="00443065">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Dava açılması yönünde Rektörlük Olurunun Hukuk Müşavirliğine bildirilmesini takiben yasal süresi içerisinde davanın açılmaması nedeniyle Üniversitenin hak kaybına uğraması</w:t>
            </w:r>
          </w:p>
          <w:p w:rsidR="002E7D2F" w:rsidRPr="00D07EC3" w:rsidRDefault="002E7D2F" w:rsidP="00443065">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Davalı tarafından verilen cevap dilekçesine yasal süresi içerisinde cevap verilmemesi veya istinaf, temyiz, karar düzeltme taleplerinde bulunulmaması nedeniyle Üniversitenin hak kaybına uğraması</w:t>
            </w:r>
          </w:p>
          <w:p w:rsidR="002E7D2F" w:rsidRPr="00D07EC3" w:rsidRDefault="002E7D2F" w:rsidP="00443065">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Üniversite aleyhine verilen yürütme durdurma kabul kararına karşı yasal süresi içerisinde itiraz edilmemesi nedeniyle Üniversitenin hak kaybına uğraması</w:t>
            </w:r>
          </w:p>
          <w:p w:rsidR="002E7D2F" w:rsidRPr="00D07EC3" w:rsidRDefault="002E7D2F" w:rsidP="00443065">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Dava konusu işlemi tesis eden ilgili birimlerden dava konusu işlemle ilgili bilgi ve belgelerin mahkemece belirlenen süre içerisinde gönderilmemesi ya da eksik gönderilmesi nedeniyle savunma dilekçesinin gerekli yeterlilikte hazırlanmaması nedeniyle Üniversitenin hak kaybına uğraması</w:t>
            </w:r>
          </w:p>
          <w:p w:rsidR="002E7D2F" w:rsidRPr="00D07EC3" w:rsidRDefault="002E7D2F" w:rsidP="00443065">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Mahkemece verilen iptal kararının gereği yapılmak üzere yasal süresi içerisinde ilgili birimlere bildirilmemesi nedeniyle sorumluların hukuki, mali ve cezai yaptırıma tabii olması</w:t>
            </w:r>
          </w:p>
          <w:p w:rsidR="002E7D2F" w:rsidRPr="00D07EC3" w:rsidRDefault="002E7D2F" w:rsidP="00443065">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Yasal süresi içerisinde dava dilekçesine cevap verilmemesi veya istinaf, temyiz, karar düzeltme taleplerinde bulunulmaması nedeniyle Üniversitenin hak kaybına uğraması</w:t>
            </w:r>
          </w:p>
          <w:p w:rsidR="002E7D2F" w:rsidRPr="00D07EC3" w:rsidRDefault="003F4109" w:rsidP="00443065">
            <w:pPr>
              <w:pStyle w:val="ListeParagraf"/>
              <w:numPr>
                <w:ilvl w:val="0"/>
                <w:numId w:val="10"/>
              </w:numPr>
              <w:spacing w:after="0" w:line="240" w:lineRule="auto"/>
            </w:pPr>
            <w:r w:rsidRPr="00D07EC3">
              <w:rPr>
                <w:rFonts w:ascii="Times New Roman" w:hAnsi="Times New Roman" w:cs="Times New Roman"/>
              </w:rPr>
              <w:t xml:space="preserve">Üniversiteye </w:t>
            </w:r>
            <w:r w:rsidR="002E7D2F" w:rsidRPr="00D07EC3">
              <w:rPr>
                <w:rFonts w:ascii="Times New Roman" w:hAnsi="Times New Roman" w:cs="Times New Roman"/>
              </w:rPr>
              <w:t>tebliğ edilen iptal kararının ilgili birimce eksik ya da yanlış uygulanması ve hiç uygulanmaması nedeniyle sorumluların hukuki, mali ve cezai yaptırıma tabii olması</w:t>
            </w:r>
          </w:p>
        </w:tc>
      </w:tr>
      <w:tr w:rsidR="002E7D2F" w:rsidRPr="00D07EC3" w:rsidTr="002E7D2F">
        <w:trPr>
          <w:trHeight w:val="631"/>
          <w:jc w:val="center"/>
        </w:trPr>
        <w:tc>
          <w:tcPr>
            <w:tcW w:w="9776" w:type="dxa"/>
            <w:gridSpan w:val="4"/>
            <w:tcBorders>
              <w:top w:val="single" w:sz="4" w:space="0" w:color="auto"/>
              <w:left w:val="single" w:sz="4" w:space="0" w:color="auto"/>
              <w:bottom w:val="single" w:sz="4" w:space="0" w:color="auto"/>
              <w:right w:val="single" w:sz="4" w:space="0" w:color="auto"/>
            </w:tcBorders>
          </w:tcPr>
          <w:p w:rsidR="002E7D2F" w:rsidRPr="00D07EC3" w:rsidRDefault="002E7D2F" w:rsidP="005673AF">
            <w:pPr>
              <w:rPr>
                <w:b/>
                <w:color w:val="auto"/>
                <w:sz w:val="22"/>
                <w:szCs w:val="22"/>
              </w:rPr>
            </w:pPr>
            <w:r w:rsidRPr="00D07EC3">
              <w:rPr>
                <w:b/>
                <w:color w:val="auto"/>
                <w:sz w:val="22"/>
                <w:szCs w:val="22"/>
              </w:rPr>
              <w:t>Fırsatlar:</w:t>
            </w:r>
          </w:p>
          <w:p w:rsidR="00B04C7E" w:rsidRPr="00D07EC3" w:rsidRDefault="00B04C7E" w:rsidP="00443065">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Hukuka uygun işlemlere karşı açılan iptal davalarında gerekli dilekçe ve belgelerin zamanında sunulması ile üniversite aleyhine karar verilmesinin önlenmesi</w:t>
            </w:r>
          </w:p>
          <w:p w:rsidR="00B04C7E" w:rsidRPr="00D07EC3" w:rsidRDefault="00B04C7E" w:rsidP="00443065">
            <w:pPr>
              <w:pStyle w:val="ListeParagraf"/>
              <w:numPr>
                <w:ilvl w:val="0"/>
                <w:numId w:val="10"/>
              </w:numPr>
              <w:spacing w:after="0" w:line="240" w:lineRule="auto"/>
            </w:pPr>
            <w:r w:rsidRPr="00D07EC3">
              <w:rPr>
                <w:rFonts w:ascii="Times New Roman" w:hAnsi="Times New Roman" w:cs="Times New Roman"/>
              </w:rPr>
              <w:lastRenderedPageBreak/>
              <w:t>Üniversite lehine yargı kararlarının cebri icrası suretiyle üniversite hak ve alacaklarının ödenmesinin yerine getirilmesinin sağlanması</w:t>
            </w:r>
          </w:p>
        </w:tc>
      </w:tr>
    </w:tbl>
    <w:p w:rsidR="002E7D2F" w:rsidRPr="00D07EC3" w:rsidRDefault="0035098F" w:rsidP="001A0304">
      <w:pPr>
        <w:spacing w:before="240" w:after="240"/>
        <w:rPr>
          <w:b/>
          <w:color w:val="auto"/>
          <w:sz w:val="22"/>
          <w:szCs w:val="22"/>
        </w:rPr>
      </w:pPr>
      <w:r w:rsidRPr="00D07EC3">
        <w:rPr>
          <w:b/>
          <w:color w:val="auto"/>
          <w:sz w:val="22"/>
          <w:szCs w:val="22"/>
        </w:rPr>
        <w:lastRenderedPageBreak/>
        <w:t xml:space="preserve">11.3 </w:t>
      </w:r>
      <w:r w:rsidR="002E7D2F" w:rsidRPr="00D07EC3">
        <w:rPr>
          <w:b/>
          <w:color w:val="auto"/>
          <w:sz w:val="22"/>
          <w:szCs w:val="22"/>
        </w:rPr>
        <w:t xml:space="preserve">Adli </w:t>
      </w:r>
      <w:r w:rsidR="006D6CC4" w:rsidRPr="00D07EC3">
        <w:rPr>
          <w:b/>
          <w:color w:val="auto"/>
          <w:sz w:val="22"/>
          <w:szCs w:val="22"/>
        </w:rPr>
        <w:t xml:space="preserve">Yargıda </w:t>
      </w:r>
      <w:r w:rsidR="00D07EC3" w:rsidRPr="00D07EC3">
        <w:rPr>
          <w:b/>
          <w:color w:val="auto"/>
          <w:sz w:val="22"/>
          <w:szCs w:val="22"/>
        </w:rPr>
        <w:t xml:space="preserve">Üniversitenin </w:t>
      </w:r>
      <w:r w:rsidR="006D6CC4" w:rsidRPr="00D07EC3">
        <w:rPr>
          <w:b/>
          <w:color w:val="auto"/>
          <w:sz w:val="22"/>
          <w:szCs w:val="22"/>
        </w:rPr>
        <w:t>Taraf Olduğu Davaların Takibi</w:t>
      </w:r>
    </w:p>
    <w:tbl>
      <w:tblPr>
        <w:tblStyle w:val="TabloKlavuzu"/>
        <w:tblW w:w="9640" w:type="dxa"/>
        <w:tblInd w:w="-289" w:type="dxa"/>
        <w:tblLook w:val="04A0" w:firstRow="1" w:lastRow="0" w:firstColumn="1" w:lastColumn="0" w:noHBand="0" w:noVBand="1"/>
      </w:tblPr>
      <w:tblGrid>
        <w:gridCol w:w="2328"/>
        <w:gridCol w:w="2611"/>
        <w:gridCol w:w="2611"/>
        <w:gridCol w:w="2090"/>
      </w:tblGrid>
      <w:tr w:rsidR="00D07EC3" w:rsidRPr="00D07EC3" w:rsidTr="00443065">
        <w:trPr>
          <w:trHeight w:val="586"/>
        </w:trPr>
        <w:tc>
          <w:tcPr>
            <w:tcW w:w="9640" w:type="dxa"/>
            <w:gridSpan w:val="4"/>
            <w:tcBorders>
              <w:top w:val="single" w:sz="4" w:space="0" w:color="auto"/>
              <w:left w:val="single" w:sz="4" w:space="0" w:color="auto"/>
              <w:bottom w:val="single" w:sz="4" w:space="0" w:color="auto"/>
              <w:right w:val="single" w:sz="4" w:space="0" w:color="auto"/>
            </w:tcBorders>
            <w:hideMark/>
          </w:tcPr>
          <w:p w:rsidR="002E7D2F" w:rsidRDefault="002E7D2F" w:rsidP="005673AF">
            <w:pPr>
              <w:rPr>
                <w:color w:val="auto"/>
                <w:sz w:val="22"/>
                <w:szCs w:val="22"/>
              </w:rPr>
            </w:pPr>
            <w:r w:rsidRPr="00D07EC3">
              <w:rPr>
                <w:b/>
                <w:color w:val="auto"/>
                <w:sz w:val="22"/>
                <w:szCs w:val="22"/>
              </w:rPr>
              <w:t>Faaliyetin Amacı:</w:t>
            </w:r>
            <w:r w:rsidR="001F28C1" w:rsidRPr="00D07EC3">
              <w:rPr>
                <w:color w:val="auto"/>
                <w:sz w:val="22"/>
                <w:szCs w:val="22"/>
              </w:rPr>
              <w:t xml:space="preserve"> Üniversite ile öğrenciler, idari ve akademik personel, diğer kişiler ve kurumlar arasında ortaya çıkan uyuşmazlıklarda, adli yargıda Üniversitenin haklarını aramak ve savunmak, adli davaları açmak, sonuna kadar takip etmek ve sonuçlandırmak.</w:t>
            </w:r>
          </w:p>
          <w:p w:rsidR="00A70859" w:rsidRPr="00D07EC3" w:rsidRDefault="00A70859" w:rsidP="005673AF">
            <w:pPr>
              <w:rPr>
                <w:color w:val="auto"/>
                <w:sz w:val="22"/>
                <w:szCs w:val="22"/>
              </w:rPr>
            </w:pPr>
          </w:p>
        </w:tc>
      </w:tr>
      <w:tr w:rsidR="00D07EC3" w:rsidRPr="00D07EC3" w:rsidTr="00443065">
        <w:trPr>
          <w:trHeight w:val="586"/>
        </w:trPr>
        <w:tc>
          <w:tcPr>
            <w:tcW w:w="9640" w:type="dxa"/>
            <w:gridSpan w:val="4"/>
            <w:tcBorders>
              <w:top w:val="single" w:sz="4" w:space="0" w:color="auto"/>
              <w:left w:val="single" w:sz="4" w:space="0" w:color="auto"/>
              <w:bottom w:val="single" w:sz="4" w:space="0" w:color="auto"/>
              <w:right w:val="single" w:sz="4" w:space="0" w:color="auto"/>
            </w:tcBorders>
            <w:hideMark/>
          </w:tcPr>
          <w:p w:rsidR="002E7D2F" w:rsidRPr="00D07EC3" w:rsidRDefault="002E7D2F" w:rsidP="005673AF">
            <w:pPr>
              <w:rPr>
                <w:b/>
                <w:color w:val="auto"/>
                <w:sz w:val="22"/>
                <w:szCs w:val="22"/>
              </w:rPr>
            </w:pPr>
            <w:r w:rsidRPr="00D07EC3">
              <w:rPr>
                <w:b/>
                <w:color w:val="auto"/>
                <w:sz w:val="22"/>
                <w:szCs w:val="22"/>
              </w:rPr>
              <w:t>Faaliyetin Yürütüldüğü Birimler:</w:t>
            </w:r>
            <w:r w:rsidR="00443065" w:rsidRPr="00D07EC3">
              <w:rPr>
                <w:b/>
                <w:color w:val="auto"/>
                <w:sz w:val="22"/>
                <w:szCs w:val="22"/>
              </w:rPr>
              <w:t xml:space="preserve"> </w:t>
            </w:r>
            <w:r w:rsidR="00443065" w:rsidRPr="00D07EC3">
              <w:rPr>
                <w:color w:val="auto"/>
                <w:sz w:val="22"/>
                <w:szCs w:val="22"/>
              </w:rPr>
              <w:t>Hukuk Müşavirliği</w:t>
            </w:r>
          </w:p>
        </w:tc>
      </w:tr>
      <w:tr w:rsidR="00D07EC3" w:rsidRPr="00D07EC3" w:rsidTr="00443065">
        <w:trPr>
          <w:trHeight w:val="586"/>
        </w:trPr>
        <w:tc>
          <w:tcPr>
            <w:tcW w:w="2328" w:type="dxa"/>
            <w:tcBorders>
              <w:top w:val="single" w:sz="4" w:space="0" w:color="auto"/>
              <w:left w:val="single" w:sz="4" w:space="0" w:color="auto"/>
              <w:bottom w:val="single" w:sz="4" w:space="0" w:color="auto"/>
              <w:right w:val="single" w:sz="4" w:space="0" w:color="auto"/>
            </w:tcBorders>
            <w:hideMark/>
          </w:tcPr>
          <w:p w:rsidR="002E7D2F" w:rsidRPr="00D07EC3" w:rsidRDefault="002E7D2F" w:rsidP="005673AF">
            <w:pPr>
              <w:rPr>
                <w:b/>
                <w:color w:val="auto"/>
                <w:sz w:val="22"/>
                <w:szCs w:val="22"/>
              </w:rPr>
            </w:pPr>
            <w:r w:rsidRPr="00D07EC3">
              <w:rPr>
                <w:b/>
                <w:color w:val="auto"/>
                <w:sz w:val="22"/>
                <w:szCs w:val="22"/>
              </w:rPr>
              <w:t>Faaliyet Adımları</w:t>
            </w:r>
          </w:p>
        </w:tc>
        <w:tc>
          <w:tcPr>
            <w:tcW w:w="2611" w:type="dxa"/>
            <w:tcBorders>
              <w:top w:val="single" w:sz="4" w:space="0" w:color="auto"/>
              <w:left w:val="single" w:sz="4" w:space="0" w:color="auto"/>
              <w:bottom w:val="single" w:sz="4" w:space="0" w:color="auto"/>
              <w:right w:val="single" w:sz="4" w:space="0" w:color="auto"/>
            </w:tcBorders>
            <w:hideMark/>
          </w:tcPr>
          <w:p w:rsidR="002E7D2F" w:rsidRPr="00D07EC3" w:rsidRDefault="002E7D2F" w:rsidP="005673AF">
            <w:pPr>
              <w:rPr>
                <w:b/>
                <w:color w:val="auto"/>
                <w:sz w:val="22"/>
                <w:szCs w:val="22"/>
              </w:rPr>
            </w:pPr>
            <w:r w:rsidRPr="00D07EC3">
              <w:rPr>
                <w:b/>
                <w:color w:val="auto"/>
                <w:sz w:val="22"/>
                <w:szCs w:val="22"/>
              </w:rPr>
              <w:t>Görevli</w:t>
            </w:r>
          </w:p>
        </w:tc>
        <w:tc>
          <w:tcPr>
            <w:tcW w:w="2611" w:type="dxa"/>
            <w:tcBorders>
              <w:top w:val="single" w:sz="4" w:space="0" w:color="auto"/>
              <w:left w:val="single" w:sz="4" w:space="0" w:color="auto"/>
              <w:bottom w:val="single" w:sz="4" w:space="0" w:color="auto"/>
              <w:right w:val="single" w:sz="4" w:space="0" w:color="auto"/>
            </w:tcBorders>
            <w:hideMark/>
          </w:tcPr>
          <w:p w:rsidR="002E7D2F" w:rsidRPr="00D07EC3" w:rsidRDefault="002E7D2F" w:rsidP="005673AF">
            <w:pPr>
              <w:rPr>
                <w:b/>
                <w:color w:val="auto"/>
                <w:sz w:val="22"/>
                <w:szCs w:val="22"/>
              </w:rPr>
            </w:pPr>
            <w:r w:rsidRPr="00D07EC3">
              <w:rPr>
                <w:b/>
                <w:color w:val="auto"/>
                <w:sz w:val="22"/>
                <w:szCs w:val="22"/>
              </w:rPr>
              <w:t>Bilgi/Tarif Dokümanları</w:t>
            </w:r>
          </w:p>
        </w:tc>
        <w:tc>
          <w:tcPr>
            <w:tcW w:w="2090" w:type="dxa"/>
            <w:tcBorders>
              <w:top w:val="single" w:sz="4" w:space="0" w:color="auto"/>
              <w:left w:val="single" w:sz="4" w:space="0" w:color="auto"/>
              <w:bottom w:val="single" w:sz="4" w:space="0" w:color="auto"/>
              <w:right w:val="single" w:sz="4" w:space="0" w:color="auto"/>
            </w:tcBorders>
            <w:hideMark/>
          </w:tcPr>
          <w:p w:rsidR="002E7D2F" w:rsidRPr="00D07EC3" w:rsidRDefault="002E7D2F" w:rsidP="005673AF">
            <w:pPr>
              <w:rPr>
                <w:b/>
                <w:color w:val="auto"/>
                <w:sz w:val="22"/>
                <w:szCs w:val="22"/>
              </w:rPr>
            </w:pPr>
            <w:r w:rsidRPr="00D07EC3">
              <w:rPr>
                <w:b/>
                <w:color w:val="auto"/>
                <w:sz w:val="22"/>
                <w:szCs w:val="22"/>
              </w:rPr>
              <w:t>Kayıt Ortamı</w:t>
            </w:r>
          </w:p>
        </w:tc>
      </w:tr>
      <w:tr w:rsidR="00D07EC3" w:rsidRPr="00D07EC3" w:rsidTr="00443065">
        <w:trPr>
          <w:trHeight w:val="2031"/>
        </w:trPr>
        <w:tc>
          <w:tcPr>
            <w:tcW w:w="2328" w:type="dxa"/>
            <w:tcBorders>
              <w:top w:val="single" w:sz="4" w:space="0" w:color="auto"/>
              <w:left w:val="single" w:sz="4" w:space="0" w:color="auto"/>
              <w:bottom w:val="single" w:sz="4" w:space="0" w:color="auto"/>
              <w:right w:val="single" w:sz="4" w:space="0" w:color="auto"/>
            </w:tcBorders>
          </w:tcPr>
          <w:p w:rsidR="002E7D2F" w:rsidRPr="00D07EC3" w:rsidRDefault="002E7D2F"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Dava bilgilerinin esas defterine kayıt işlemi</w:t>
            </w:r>
          </w:p>
          <w:p w:rsidR="002E7D2F" w:rsidRPr="00D07EC3" w:rsidRDefault="002E7D2F"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İlgili birimlerden dava konusu işleme ilişkin bilgi ve belgelerin istenmesi işlemi</w:t>
            </w:r>
          </w:p>
          <w:p w:rsidR="002E7D2F" w:rsidRPr="00D07EC3" w:rsidRDefault="002E7D2F"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Cevap dilekçesinin ya da dava dilekçesinin hazırlanması işlemi</w:t>
            </w:r>
          </w:p>
          <w:p w:rsidR="002E7D2F" w:rsidRPr="00D07EC3" w:rsidRDefault="002E7D2F"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Dilekçenin mahkemesine gönderilmesi işlemi</w:t>
            </w:r>
          </w:p>
        </w:tc>
        <w:tc>
          <w:tcPr>
            <w:tcW w:w="2611" w:type="dxa"/>
            <w:tcBorders>
              <w:top w:val="single" w:sz="4" w:space="0" w:color="auto"/>
              <w:left w:val="single" w:sz="4" w:space="0" w:color="auto"/>
              <w:bottom w:val="single" w:sz="4" w:space="0" w:color="auto"/>
              <w:right w:val="single" w:sz="4" w:space="0" w:color="auto"/>
            </w:tcBorders>
          </w:tcPr>
          <w:p w:rsidR="002E7D2F" w:rsidRPr="00D07EC3" w:rsidRDefault="008665E8"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Hukuk Müşaviri</w:t>
            </w:r>
          </w:p>
          <w:p w:rsidR="002E7D2F" w:rsidRPr="00D07EC3" w:rsidRDefault="008665E8"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Avukat</w:t>
            </w:r>
          </w:p>
          <w:p w:rsidR="002E7D2F" w:rsidRPr="00D07EC3" w:rsidRDefault="0035098F"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Hukuk Müşavirliği İdari Personeli</w:t>
            </w:r>
          </w:p>
        </w:tc>
        <w:tc>
          <w:tcPr>
            <w:tcW w:w="2611" w:type="dxa"/>
            <w:tcBorders>
              <w:top w:val="single" w:sz="4" w:space="0" w:color="auto"/>
              <w:left w:val="single" w:sz="4" w:space="0" w:color="auto"/>
              <w:bottom w:val="single" w:sz="4" w:space="0" w:color="auto"/>
              <w:right w:val="single" w:sz="4" w:space="0" w:color="auto"/>
            </w:tcBorders>
          </w:tcPr>
          <w:p w:rsidR="002E7D2F" w:rsidRPr="00D07EC3" w:rsidRDefault="00664865" w:rsidP="002E7D2F">
            <w:pPr>
              <w:pStyle w:val="ListeParagraf"/>
              <w:numPr>
                <w:ilvl w:val="0"/>
                <w:numId w:val="10"/>
              </w:numPr>
              <w:spacing w:after="0" w:line="240" w:lineRule="auto"/>
              <w:rPr>
                <w:rFonts w:ascii="Times New Roman" w:hAnsi="Times New Roman" w:cs="Times New Roman"/>
              </w:rPr>
            </w:pPr>
            <w:proofErr w:type="gramStart"/>
            <w:r w:rsidRPr="00D07EC3">
              <w:rPr>
                <w:rFonts w:ascii="Times New Roman" w:hAnsi="Times New Roman" w:cs="Times New Roman"/>
              </w:rPr>
              <w:t>TOGÜ.İŞA</w:t>
            </w:r>
            <w:proofErr w:type="gramEnd"/>
            <w:r w:rsidRPr="00D07EC3">
              <w:rPr>
                <w:rFonts w:ascii="Times New Roman" w:hAnsi="Times New Roman" w:cs="Times New Roman"/>
              </w:rPr>
              <w:t xml:space="preserve">.161 </w:t>
            </w:r>
            <w:r w:rsidR="0035098F" w:rsidRPr="00D07EC3">
              <w:rPr>
                <w:rFonts w:ascii="Times New Roman" w:hAnsi="Times New Roman" w:cs="Times New Roman"/>
              </w:rPr>
              <w:t xml:space="preserve">Adli Yargıda Açılan </w:t>
            </w:r>
            <w:r w:rsidR="002E7D2F" w:rsidRPr="00D07EC3">
              <w:rPr>
                <w:rFonts w:ascii="Times New Roman" w:hAnsi="Times New Roman" w:cs="Times New Roman"/>
              </w:rPr>
              <w:t>Davaların</w:t>
            </w:r>
            <w:r w:rsidR="0035098F" w:rsidRPr="00D07EC3">
              <w:rPr>
                <w:rFonts w:ascii="Times New Roman" w:hAnsi="Times New Roman" w:cs="Times New Roman"/>
              </w:rPr>
              <w:t xml:space="preserve"> Takibi</w:t>
            </w:r>
            <w:r w:rsidR="002E7D2F" w:rsidRPr="00D07EC3">
              <w:rPr>
                <w:rFonts w:ascii="Times New Roman" w:hAnsi="Times New Roman" w:cs="Times New Roman"/>
              </w:rPr>
              <w:t xml:space="preserve"> İş Akı</w:t>
            </w:r>
            <w:r w:rsidR="0035098F" w:rsidRPr="00D07EC3">
              <w:rPr>
                <w:rFonts w:ascii="Times New Roman" w:hAnsi="Times New Roman" w:cs="Times New Roman"/>
              </w:rPr>
              <w:t>şı</w:t>
            </w:r>
          </w:p>
          <w:p w:rsidR="0035098F" w:rsidRPr="00D07EC3" w:rsidRDefault="00664865" w:rsidP="0035098F">
            <w:pPr>
              <w:pStyle w:val="ListeParagraf"/>
              <w:numPr>
                <w:ilvl w:val="0"/>
                <w:numId w:val="10"/>
              </w:numPr>
              <w:spacing w:after="0" w:line="240" w:lineRule="auto"/>
              <w:rPr>
                <w:rFonts w:ascii="Times New Roman" w:hAnsi="Times New Roman" w:cs="Times New Roman"/>
              </w:rPr>
            </w:pPr>
            <w:proofErr w:type="gramStart"/>
            <w:r w:rsidRPr="00D07EC3">
              <w:rPr>
                <w:rFonts w:ascii="Times New Roman" w:hAnsi="Times New Roman" w:cs="Times New Roman"/>
              </w:rPr>
              <w:t>TOGÜ.İŞA</w:t>
            </w:r>
            <w:proofErr w:type="gramEnd"/>
            <w:r w:rsidRPr="00D07EC3">
              <w:rPr>
                <w:rFonts w:ascii="Times New Roman" w:hAnsi="Times New Roman" w:cs="Times New Roman"/>
              </w:rPr>
              <w:t xml:space="preserve">.162 </w:t>
            </w:r>
            <w:r w:rsidR="0035098F" w:rsidRPr="00D07EC3">
              <w:rPr>
                <w:rFonts w:ascii="Times New Roman" w:hAnsi="Times New Roman" w:cs="Times New Roman"/>
              </w:rPr>
              <w:t>İdari Yargıda Açılan Davaların Takibi İş Akışı</w:t>
            </w:r>
          </w:p>
          <w:p w:rsidR="002E7D2F" w:rsidRPr="00D07EC3" w:rsidRDefault="002E7D2F" w:rsidP="0035098F">
            <w:pPr>
              <w:ind w:left="360"/>
              <w:rPr>
                <w:color w:val="auto"/>
              </w:rPr>
            </w:pPr>
          </w:p>
        </w:tc>
        <w:tc>
          <w:tcPr>
            <w:tcW w:w="2090" w:type="dxa"/>
            <w:tcBorders>
              <w:top w:val="single" w:sz="4" w:space="0" w:color="auto"/>
              <w:left w:val="single" w:sz="4" w:space="0" w:color="auto"/>
              <w:bottom w:val="single" w:sz="4" w:space="0" w:color="auto"/>
              <w:right w:val="single" w:sz="4" w:space="0" w:color="auto"/>
            </w:tcBorders>
          </w:tcPr>
          <w:p w:rsidR="002E7D2F" w:rsidRPr="00D07EC3" w:rsidRDefault="002E7D2F"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EBYS</w:t>
            </w:r>
          </w:p>
          <w:p w:rsidR="002E7D2F" w:rsidRPr="00D07EC3" w:rsidRDefault="002E7D2F"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Fiziki Arşiv</w:t>
            </w:r>
          </w:p>
          <w:p w:rsidR="002E7D2F" w:rsidRPr="00D07EC3" w:rsidRDefault="002E7D2F"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Bilgisayar Ortamı</w:t>
            </w:r>
          </w:p>
        </w:tc>
      </w:tr>
      <w:tr w:rsidR="00D07EC3" w:rsidRPr="00D07EC3" w:rsidTr="00443065">
        <w:trPr>
          <w:trHeight w:val="863"/>
        </w:trPr>
        <w:tc>
          <w:tcPr>
            <w:tcW w:w="9640" w:type="dxa"/>
            <w:gridSpan w:val="4"/>
            <w:tcBorders>
              <w:top w:val="single" w:sz="4" w:space="0" w:color="auto"/>
              <w:left w:val="single" w:sz="4" w:space="0" w:color="auto"/>
              <w:bottom w:val="single" w:sz="4" w:space="0" w:color="auto"/>
              <w:right w:val="single" w:sz="4" w:space="0" w:color="auto"/>
            </w:tcBorders>
          </w:tcPr>
          <w:p w:rsidR="002E7D2F" w:rsidRPr="00D07EC3" w:rsidRDefault="002E7D2F" w:rsidP="005673AF">
            <w:pPr>
              <w:rPr>
                <w:b/>
                <w:color w:val="auto"/>
                <w:sz w:val="22"/>
                <w:szCs w:val="22"/>
              </w:rPr>
            </w:pPr>
            <w:r w:rsidRPr="00D07EC3">
              <w:rPr>
                <w:b/>
                <w:color w:val="auto"/>
                <w:sz w:val="22"/>
                <w:szCs w:val="22"/>
              </w:rPr>
              <w:t>İzleme Kriterleri:</w:t>
            </w:r>
          </w:p>
          <w:p w:rsidR="002E7D2F" w:rsidRPr="00D07EC3" w:rsidRDefault="00DE0C7D" w:rsidP="00443065">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Adli yargıda Üniversitenin</w:t>
            </w:r>
            <w:r w:rsidR="002E7D2F" w:rsidRPr="00D07EC3">
              <w:rPr>
                <w:rFonts w:ascii="Times New Roman" w:hAnsi="Times New Roman" w:cs="Times New Roman"/>
              </w:rPr>
              <w:t xml:space="preserve"> taraf</w:t>
            </w:r>
            <w:r w:rsidRPr="00D07EC3">
              <w:rPr>
                <w:rFonts w:ascii="Times New Roman" w:hAnsi="Times New Roman" w:cs="Times New Roman"/>
              </w:rPr>
              <w:t xml:space="preserve"> olduğu davaların Üniversite </w:t>
            </w:r>
            <w:r w:rsidR="002E7D2F" w:rsidRPr="00D07EC3">
              <w:rPr>
                <w:rFonts w:ascii="Times New Roman" w:hAnsi="Times New Roman" w:cs="Times New Roman"/>
              </w:rPr>
              <w:t>lehine sonuçlanma oranı</w:t>
            </w:r>
          </w:p>
          <w:p w:rsidR="002E7D2F" w:rsidRPr="00D07EC3" w:rsidRDefault="00DE0C7D" w:rsidP="00443065">
            <w:pPr>
              <w:pStyle w:val="ListeParagraf"/>
              <w:numPr>
                <w:ilvl w:val="0"/>
                <w:numId w:val="10"/>
              </w:numPr>
              <w:spacing w:after="0" w:line="240" w:lineRule="auto"/>
            </w:pPr>
            <w:r w:rsidRPr="00D07EC3">
              <w:rPr>
                <w:rFonts w:ascii="Times New Roman" w:hAnsi="Times New Roman" w:cs="Times New Roman"/>
              </w:rPr>
              <w:t xml:space="preserve">Adli yargıda Üniversitenin </w:t>
            </w:r>
            <w:r w:rsidR="002E7D2F" w:rsidRPr="00D07EC3">
              <w:rPr>
                <w:rFonts w:ascii="Times New Roman" w:hAnsi="Times New Roman" w:cs="Times New Roman"/>
              </w:rPr>
              <w:t>taraf</w:t>
            </w:r>
            <w:r w:rsidRPr="00D07EC3">
              <w:rPr>
                <w:rFonts w:ascii="Times New Roman" w:hAnsi="Times New Roman" w:cs="Times New Roman"/>
              </w:rPr>
              <w:t xml:space="preserve"> olduğu davaların Üniversite </w:t>
            </w:r>
            <w:r w:rsidR="002E7D2F" w:rsidRPr="00D07EC3">
              <w:rPr>
                <w:rFonts w:ascii="Times New Roman" w:hAnsi="Times New Roman" w:cs="Times New Roman"/>
              </w:rPr>
              <w:t>aleyhine sonuçlanma oranı</w:t>
            </w:r>
          </w:p>
        </w:tc>
      </w:tr>
      <w:tr w:rsidR="00D07EC3" w:rsidRPr="00D07EC3" w:rsidTr="00443065">
        <w:trPr>
          <w:trHeight w:val="863"/>
        </w:trPr>
        <w:tc>
          <w:tcPr>
            <w:tcW w:w="9640" w:type="dxa"/>
            <w:gridSpan w:val="4"/>
            <w:tcBorders>
              <w:top w:val="single" w:sz="4" w:space="0" w:color="auto"/>
              <w:left w:val="single" w:sz="4" w:space="0" w:color="auto"/>
              <w:bottom w:val="single" w:sz="4" w:space="0" w:color="auto"/>
              <w:right w:val="single" w:sz="4" w:space="0" w:color="auto"/>
            </w:tcBorders>
          </w:tcPr>
          <w:p w:rsidR="002E7D2F" w:rsidRPr="00D07EC3" w:rsidRDefault="002E7D2F" w:rsidP="005673AF">
            <w:pPr>
              <w:rPr>
                <w:b/>
                <w:color w:val="auto"/>
                <w:sz w:val="22"/>
                <w:szCs w:val="22"/>
              </w:rPr>
            </w:pPr>
            <w:r w:rsidRPr="00D07EC3">
              <w:rPr>
                <w:b/>
                <w:color w:val="auto"/>
                <w:sz w:val="22"/>
                <w:szCs w:val="22"/>
              </w:rPr>
              <w:t>Riskler:</w:t>
            </w:r>
          </w:p>
          <w:p w:rsidR="002E7D2F" w:rsidRPr="00D07EC3" w:rsidRDefault="002E7D2F" w:rsidP="00443065">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Mahkeme ara kararında belirtilen yargılama masraflarının yasal süresi içerisinde yatırılmaması nedeniyle Üniversitenin hak kaybına uğraması</w:t>
            </w:r>
          </w:p>
          <w:p w:rsidR="002E7D2F" w:rsidRPr="00D07EC3" w:rsidRDefault="002E7D2F" w:rsidP="00443065">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Yargılama sürecinde delil listesinin yasal süresi içerisinde bildirilmemesi nedeniyle Üniversitenin hak kaybına uğraması</w:t>
            </w:r>
          </w:p>
          <w:p w:rsidR="002E7D2F" w:rsidRPr="00603F0B" w:rsidRDefault="00A70859" w:rsidP="00603F0B">
            <w:pPr>
              <w:pStyle w:val="ListeParagraf"/>
              <w:numPr>
                <w:ilvl w:val="0"/>
                <w:numId w:val="10"/>
              </w:numPr>
              <w:spacing w:after="0" w:line="240" w:lineRule="auto"/>
              <w:rPr>
                <w:rFonts w:ascii="Times New Roman" w:hAnsi="Times New Roman" w:cs="Times New Roman"/>
              </w:rPr>
            </w:pPr>
            <w:r>
              <w:rPr>
                <w:rFonts w:ascii="Times New Roman" w:hAnsi="Times New Roman" w:cs="Times New Roman"/>
              </w:rPr>
              <w:t xml:space="preserve">Üniversiteye </w:t>
            </w:r>
            <w:r w:rsidR="002E7D2F" w:rsidRPr="00D07EC3">
              <w:rPr>
                <w:rFonts w:ascii="Times New Roman" w:hAnsi="Times New Roman" w:cs="Times New Roman"/>
              </w:rPr>
              <w:t>tebliğ edilen davanın kabulüne ilişkin kararların ilgili birimlerce eksik ya da yanlış uygulanması nedeniyle sorumluların mali, cezai ve hukuki sorumluluğa tabi olması</w:t>
            </w:r>
          </w:p>
        </w:tc>
      </w:tr>
      <w:tr w:rsidR="00D07EC3" w:rsidRPr="00D07EC3" w:rsidTr="00443065">
        <w:trPr>
          <w:trHeight w:val="550"/>
        </w:trPr>
        <w:tc>
          <w:tcPr>
            <w:tcW w:w="9640" w:type="dxa"/>
            <w:gridSpan w:val="4"/>
            <w:tcBorders>
              <w:top w:val="single" w:sz="4" w:space="0" w:color="auto"/>
              <w:left w:val="single" w:sz="4" w:space="0" w:color="auto"/>
              <w:bottom w:val="single" w:sz="4" w:space="0" w:color="auto"/>
              <w:right w:val="single" w:sz="4" w:space="0" w:color="auto"/>
            </w:tcBorders>
          </w:tcPr>
          <w:p w:rsidR="002E7D2F" w:rsidRPr="00D07EC3" w:rsidRDefault="002E7D2F" w:rsidP="005673AF">
            <w:pPr>
              <w:rPr>
                <w:b/>
                <w:color w:val="auto"/>
                <w:sz w:val="22"/>
                <w:szCs w:val="22"/>
              </w:rPr>
            </w:pPr>
            <w:r w:rsidRPr="00D07EC3">
              <w:rPr>
                <w:b/>
                <w:color w:val="auto"/>
                <w:sz w:val="22"/>
                <w:szCs w:val="22"/>
              </w:rPr>
              <w:t>Fırsatlar:</w:t>
            </w:r>
          </w:p>
          <w:p w:rsidR="002E7D2F" w:rsidRPr="00D07EC3" w:rsidRDefault="00E173CB" w:rsidP="00443065">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Üniversite aleyhine verilen mahkeme kararlarına karşı üst yargı yoluna başvurularak üniversite haklarının korunması</w:t>
            </w:r>
          </w:p>
          <w:p w:rsidR="00E173CB" w:rsidRPr="00D07EC3" w:rsidRDefault="00E173CB" w:rsidP="00443065">
            <w:pPr>
              <w:pStyle w:val="ListeParagraf"/>
              <w:numPr>
                <w:ilvl w:val="0"/>
                <w:numId w:val="10"/>
              </w:numPr>
              <w:spacing w:after="0" w:line="240" w:lineRule="auto"/>
            </w:pPr>
            <w:r w:rsidRPr="00D07EC3">
              <w:rPr>
                <w:rFonts w:ascii="Times New Roman" w:hAnsi="Times New Roman" w:cs="Times New Roman"/>
              </w:rPr>
              <w:lastRenderedPageBreak/>
              <w:t>Üniversite alacaklarının tahsili ve yersiz ödemeye mahal verilmemesi suretiyle kamu zararının önlenmesi</w:t>
            </w:r>
          </w:p>
        </w:tc>
      </w:tr>
    </w:tbl>
    <w:p w:rsidR="002E7D2F" w:rsidRPr="00D07EC3" w:rsidRDefault="002E7D2F" w:rsidP="002E7D2F">
      <w:pPr>
        <w:rPr>
          <w:color w:val="auto"/>
          <w:sz w:val="22"/>
          <w:szCs w:val="22"/>
        </w:rPr>
      </w:pPr>
    </w:p>
    <w:p w:rsidR="002E7D2F" w:rsidRPr="00D07EC3" w:rsidRDefault="0035098F" w:rsidP="002E7D2F">
      <w:pPr>
        <w:spacing w:after="240"/>
        <w:rPr>
          <w:b/>
          <w:color w:val="auto"/>
          <w:sz w:val="22"/>
          <w:szCs w:val="22"/>
        </w:rPr>
      </w:pPr>
      <w:r w:rsidRPr="00D07EC3">
        <w:rPr>
          <w:b/>
          <w:color w:val="auto"/>
          <w:sz w:val="22"/>
          <w:szCs w:val="22"/>
        </w:rPr>
        <w:t xml:space="preserve">11.4 </w:t>
      </w:r>
      <w:r w:rsidR="002E7D2F" w:rsidRPr="00D07EC3">
        <w:rPr>
          <w:b/>
          <w:color w:val="auto"/>
          <w:sz w:val="22"/>
          <w:szCs w:val="22"/>
        </w:rPr>
        <w:t>Üniversite Tarafından Başlatılan İcra Takiplerinin Takibi Faaliyeti (İlamlı -İlamsız)</w:t>
      </w:r>
    </w:p>
    <w:tbl>
      <w:tblPr>
        <w:tblStyle w:val="TabloKlavuzu"/>
        <w:tblW w:w="9639" w:type="dxa"/>
        <w:jc w:val="center"/>
        <w:tblLook w:val="04A0" w:firstRow="1" w:lastRow="0" w:firstColumn="1" w:lastColumn="0" w:noHBand="0" w:noVBand="1"/>
      </w:tblPr>
      <w:tblGrid>
        <w:gridCol w:w="2474"/>
        <w:gridCol w:w="2611"/>
        <w:gridCol w:w="2611"/>
        <w:gridCol w:w="1943"/>
      </w:tblGrid>
      <w:tr w:rsidR="00D07EC3" w:rsidRPr="00D07EC3" w:rsidTr="00443065">
        <w:trPr>
          <w:trHeight w:val="586"/>
          <w:jc w:val="center"/>
        </w:trPr>
        <w:tc>
          <w:tcPr>
            <w:tcW w:w="9639" w:type="dxa"/>
            <w:gridSpan w:val="4"/>
          </w:tcPr>
          <w:p w:rsidR="002E7D2F" w:rsidRPr="00D07EC3" w:rsidRDefault="002E7D2F" w:rsidP="005673AF">
            <w:pPr>
              <w:rPr>
                <w:color w:val="auto"/>
                <w:sz w:val="22"/>
                <w:szCs w:val="22"/>
              </w:rPr>
            </w:pPr>
            <w:r w:rsidRPr="00D07EC3">
              <w:rPr>
                <w:b/>
                <w:color w:val="auto"/>
                <w:sz w:val="22"/>
                <w:szCs w:val="22"/>
              </w:rPr>
              <w:t>Faaliyetin Amacı:</w:t>
            </w:r>
            <w:r w:rsidR="00443065" w:rsidRPr="00D07EC3">
              <w:rPr>
                <w:color w:val="auto"/>
                <w:sz w:val="22"/>
                <w:szCs w:val="22"/>
              </w:rPr>
              <w:t xml:space="preserve"> </w:t>
            </w:r>
            <w:r w:rsidRPr="00D07EC3">
              <w:rPr>
                <w:color w:val="auto"/>
                <w:sz w:val="22"/>
                <w:szCs w:val="22"/>
              </w:rPr>
              <w:t>Üniversiteni</w:t>
            </w:r>
            <w:r w:rsidR="006F6F7E" w:rsidRPr="00D07EC3">
              <w:rPr>
                <w:color w:val="auto"/>
                <w:sz w:val="22"/>
                <w:szCs w:val="22"/>
              </w:rPr>
              <w:t>n alacaklarının tahsil edilmesini sağlamak.</w:t>
            </w:r>
          </w:p>
        </w:tc>
      </w:tr>
      <w:tr w:rsidR="00D07EC3" w:rsidRPr="00D07EC3" w:rsidTr="00443065">
        <w:trPr>
          <w:trHeight w:val="586"/>
          <w:jc w:val="center"/>
        </w:trPr>
        <w:tc>
          <w:tcPr>
            <w:tcW w:w="9639" w:type="dxa"/>
            <w:gridSpan w:val="4"/>
          </w:tcPr>
          <w:p w:rsidR="002E7D2F" w:rsidRPr="00D07EC3" w:rsidRDefault="002E7D2F" w:rsidP="005673AF">
            <w:pPr>
              <w:rPr>
                <w:b/>
                <w:color w:val="auto"/>
                <w:sz w:val="22"/>
                <w:szCs w:val="22"/>
              </w:rPr>
            </w:pPr>
            <w:r w:rsidRPr="00D07EC3">
              <w:rPr>
                <w:b/>
                <w:color w:val="auto"/>
                <w:sz w:val="22"/>
                <w:szCs w:val="22"/>
              </w:rPr>
              <w:t>Faaliyetin Yürütüldüğü Birimler:</w:t>
            </w:r>
            <w:r w:rsidR="00443065" w:rsidRPr="00D07EC3">
              <w:rPr>
                <w:b/>
                <w:color w:val="auto"/>
                <w:sz w:val="22"/>
                <w:szCs w:val="22"/>
              </w:rPr>
              <w:t xml:space="preserve"> </w:t>
            </w:r>
            <w:r w:rsidR="00443065" w:rsidRPr="00D07EC3">
              <w:rPr>
                <w:color w:val="auto"/>
                <w:sz w:val="22"/>
                <w:szCs w:val="22"/>
              </w:rPr>
              <w:t>Hukuk Müşavirliği</w:t>
            </w:r>
          </w:p>
        </w:tc>
      </w:tr>
      <w:tr w:rsidR="00D07EC3" w:rsidRPr="00D07EC3" w:rsidTr="00443065">
        <w:trPr>
          <w:trHeight w:val="586"/>
          <w:jc w:val="center"/>
        </w:trPr>
        <w:tc>
          <w:tcPr>
            <w:tcW w:w="2474" w:type="dxa"/>
          </w:tcPr>
          <w:p w:rsidR="002E7D2F" w:rsidRPr="00D07EC3" w:rsidRDefault="002E7D2F" w:rsidP="005673AF">
            <w:pPr>
              <w:rPr>
                <w:b/>
                <w:color w:val="auto"/>
                <w:sz w:val="22"/>
                <w:szCs w:val="22"/>
              </w:rPr>
            </w:pPr>
            <w:r w:rsidRPr="00D07EC3">
              <w:rPr>
                <w:b/>
                <w:color w:val="auto"/>
                <w:sz w:val="22"/>
                <w:szCs w:val="22"/>
              </w:rPr>
              <w:t>Faaliyet Adımları</w:t>
            </w:r>
          </w:p>
        </w:tc>
        <w:tc>
          <w:tcPr>
            <w:tcW w:w="2611" w:type="dxa"/>
          </w:tcPr>
          <w:p w:rsidR="002E7D2F" w:rsidRPr="00D07EC3" w:rsidRDefault="002E7D2F" w:rsidP="005673AF">
            <w:pPr>
              <w:rPr>
                <w:b/>
                <w:color w:val="auto"/>
                <w:sz w:val="22"/>
                <w:szCs w:val="22"/>
              </w:rPr>
            </w:pPr>
            <w:r w:rsidRPr="00D07EC3">
              <w:rPr>
                <w:b/>
                <w:color w:val="auto"/>
                <w:sz w:val="22"/>
                <w:szCs w:val="22"/>
              </w:rPr>
              <w:t>Görevli</w:t>
            </w:r>
          </w:p>
        </w:tc>
        <w:tc>
          <w:tcPr>
            <w:tcW w:w="2611" w:type="dxa"/>
          </w:tcPr>
          <w:p w:rsidR="002E7D2F" w:rsidRPr="00D07EC3" w:rsidRDefault="002E7D2F" w:rsidP="005673AF">
            <w:pPr>
              <w:rPr>
                <w:b/>
                <w:color w:val="auto"/>
                <w:sz w:val="22"/>
                <w:szCs w:val="22"/>
              </w:rPr>
            </w:pPr>
            <w:r w:rsidRPr="00D07EC3">
              <w:rPr>
                <w:b/>
                <w:color w:val="auto"/>
                <w:sz w:val="22"/>
                <w:szCs w:val="22"/>
              </w:rPr>
              <w:t>Bilgi/Tarif Dokümanları</w:t>
            </w:r>
          </w:p>
        </w:tc>
        <w:tc>
          <w:tcPr>
            <w:tcW w:w="1943" w:type="dxa"/>
          </w:tcPr>
          <w:p w:rsidR="002E7D2F" w:rsidRPr="00D07EC3" w:rsidRDefault="002E7D2F" w:rsidP="005673AF">
            <w:pPr>
              <w:rPr>
                <w:b/>
                <w:color w:val="auto"/>
                <w:sz w:val="22"/>
                <w:szCs w:val="22"/>
              </w:rPr>
            </w:pPr>
            <w:r w:rsidRPr="00D07EC3">
              <w:rPr>
                <w:b/>
                <w:color w:val="auto"/>
                <w:sz w:val="22"/>
                <w:szCs w:val="22"/>
              </w:rPr>
              <w:t>Kayıt Ortamı</w:t>
            </w:r>
          </w:p>
        </w:tc>
      </w:tr>
      <w:tr w:rsidR="00D07EC3" w:rsidRPr="00D07EC3" w:rsidTr="00443065">
        <w:trPr>
          <w:trHeight w:val="2031"/>
          <w:jc w:val="center"/>
        </w:trPr>
        <w:tc>
          <w:tcPr>
            <w:tcW w:w="2474" w:type="dxa"/>
          </w:tcPr>
          <w:p w:rsidR="002E7D2F" w:rsidRPr="00D07EC3" w:rsidRDefault="002E7D2F"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İcra takibinin hazırlanması işlemi</w:t>
            </w:r>
          </w:p>
          <w:p w:rsidR="002E7D2F" w:rsidRPr="00D07EC3" w:rsidRDefault="002E7D2F"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İcra dairesinde takip açılması işlemi</w:t>
            </w:r>
          </w:p>
          <w:p w:rsidR="002E7D2F" w:rsidRPr="00D07EC3" w:rsidRDefault="002E7D2F"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Esas defterine kayıt işlemi</w:t>
            </w:r>
          </w:p>
          <w:p w:rsidR="002E7D2F" w:rsidRPr="00D07EC3" w:rsidRDefault="002E7D2F"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Haciz işlemlerinin yapılması</w:t>
            </w:r>
          </w:p>
        </w:tc>
        <w:tc>
          <w:tcPr>
            <w:tcW w:w="2611" w:type="dxa"/>
          </w:tcPr>
          <w:p w:rsidR="002E7D2F" w:rsidRPr="00D07EC3" w:rsidRDefault="009E2D58"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Hukuk Müşaviri</w:t>
            </w:r>
          </w:p>
          <w:p w:rsidR="009E2D58" w:rsidRPr="00D07EC3" w:rsidRDefault="009E2D58"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Avukat</w:t>
            </w:r>
          </w:p>
          <w:p w:rsidR="002E7D2F" w:rsidRPr="00D07EC3" w:rsidRDefault="0035098F"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 xml:space="preserve">Hukuk Müşavirliği </w:t>
            </w:r>
            <w:r w:rsidR="009E2D58" w:rsidRPr="00D07EC3">
              <w:rPr>
                <w:rFonts w:ascii="Times New Roman" w:hAnsi="Times New Roman" w:cs="Times New Roman"/>
              </w:rPr>
              <w:t>İdari Personel</w:t>
            </w:r>
            <w:r w:rsidRPr="00D07EC3">
              <w:rPr>
                <w:rFonts w:ascii="Times New Roman" w:hAnsi="Times New Roman" w:cs="Times New Roman"/>
              </w:rPr>
              <w:t>i</w:t>
            </w:r>
          </w:p>
        </w:tc>
        <w:tc>
          <w:tcPr>
            <w:tcW w:w="2611" w:type="dxa"/>
          </w:tcPr>
          <w:p w:rsidR="002E7D2F" w:rsidRPr="00D07EC3" w:rsidRDefault="00664865" w:rsidP="0035098F">
            <w:pPr>
              <w:pStyle w:val="ListeParagraf"/>
              <w:numPr>
                <w:ilvl w:val="0"/>
                <w:numId w:val="12"/>
              </w:numPr>
              <w:rPr>
                <w:rFonts w:ascii="Times New Roman" w:hAnsi="Times New Roman" w:cs="Times New Roman"/>
              </w:rPr>
            </w:pPr>
            <w:proofErr w:type="gramStart"/>
            <w:r w:rsidRPr="00D07EC3">
              <w:rPr>
                <w:rFonts w:ascii="Times New Roman" w:hAnsi="Times New Roman" w:cs="Times New Roman"/>
              </w:rPr>
              <w:t>TOGÜ.İŞA</w:t>
            </w:r>
            <w:proofErr w:type="gramEnd"/>
            <w:r w:rsidRPr="00D07EC3">
              <w:rPr>
                <w:rFonts w:ascii="Times New Roman" w:hAnsi="Times New Roman" w:cs="Times New Roman"/>
              </w:rPr>
              <w:t xml:space="preserve">.163 </w:t>
            </w:r>
            <w:r w:rsidR="0035098F" w:rsidRPr="00D07EC3">
              <w:rPr>
                <w:rFonts w:ascii="Times New Roman" w:hAnsi="Times New Roman" w:cs="Times New Roman"/>
              </w:rPr>
              <w:t>İcra Takibi İş Akışı</w:t>
            </w:r>
          </w:p>
        </w:tc>
        <w:tc>
          <w:tcPr>
            <w:tcW w:w="1943" w:type="dxa"/>
          </w:tcPr>
          <w:p w:rsidR="002E7D2F" w:rsidRPr="00D07EC3" w:rsidRDefault="002E7D2F"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EBYS</w:t>
            </w:r>
          </w:p>
          <w:p w:rsidR="002E7D2F" w:rsidRPr="00D07EC3" w:rsidRDefault="002E7D2F"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Fiziki Arşiv</w:t>
            </w:r>
          </w:p>
          <w:p w:rsidR="002E7D2F" w:rsidRPr="00D07EC3" w:rsidRDefault="002E7D2F"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Bilgisayar Ortamı</w:t>
            </w:r>
          </w:p>
        </w:tc>
      </w:tr>
      <w:tr w:rsidR="00D07EC3" w:rsidRPr="00D07EC3" w:rsidTr="00443065">
        <w:trPr>
          <w:trHeight w:val="536"/>
          <w:jc w:val="center"/>
        </w:trPr>
        <w:tc>
          <w:tcPr>
            <w:tcW w:w="9639" w:type="dxa"/>
            <w:gridSpan w:val="4"/>
          </w:tcPr>
          <w:p w:rsidR="002E7D2F" w:rsidRPr="00D07EC3" w:rsidRDefault="002E7D2F" w:rsidP="005673AF">
            <w:pPr>
              <w:rPr>
                <w:b/>
                <w:color w:val="auto"/>
                <w:sz w:val="22"/>
                <w:szCs w:val="22"/>
              </w:rPr>
            </w:pPr>
            <w:r w:rsidRPr="00D07EC3">
              <w:rPr>
                <w:b/>
                <w:color w:val="auto"/>
                <w:sz w:val="22"/>
                <w:szCs w:val="22"/>
              </w:rPr>
              <w:t>İzleme Kriterleri:</w:t>
            </w:r>
          </w:p>
          <w:p w:rsidR="002E7D2F" w:rsidRPr="00D07EC3" w:rsidRDefault="00AF0740" w:rsidP="00443065">
            <w:pPr>
              <w:pStyle w:val="ListeParagraf"/>
              <w:numPr>
                <w:ilvl w:val="0"/>
                <w:numId w:val="10"/>
              </w:numPr>
              <w:spacing w:after="0" w:line="240" w:lineRule="auto"/>
            </w:pPr>
            <w:r w:rsidRPr="00D07EC3">
              <w:rPr>
                <w:rFonts w:ascii="Times New Roman" w:hAnsi="Times New Roman" w:cs="Times New Roman"/>
              </w:rPr>
              <w:t xml:space="preserve">Üniversite </w:t>
            </w:r>
            <w:r w:rsidR="002E7D2F" w:rsidRPr="00D07EC3">
              <w:rPr>
                <w:rFonts w:ascii="Times New Roman" w:hAnsi="Times New Roman" w:cs="Times New Roman"/>
              </w:rPr>
              <w:t>tarafından takibe konulan hak ya da alacağın tahsilat oranı</w:t>
            </w:r>
          </w:p>
        </w:tc>
      </w:tr>
      <w:tr w:rsidR="00D07EC3" w:rsidRPr="00D07EC3" w:rsidTr="00443065">
        <w:trPr>
          <w:trHeight w:val="536"/>
          <w:jc w:val="center"/>
        </w:trPr>
        <w:tc>
          <w:tcPr>
            <w:tcW w:w="9639" w:type="dxa"/>
            <w:gridSpan w:val="4"/>
          </w:tcPr>
          <w:p w:rsidR="002E7D2F" w:rsidRPr="00D07EC3" w:rsidRDefault="002E7D2F" w:rsidP="005673AF">
            <w:pPr>
              <w:rPr>
                <w:b/>
                <w:color w:val="auto"/>
                <w:sz w:val="22"/>
                <w:szCs w:val="22"/>
              </w:rPr>
            </w:pPr>
            <w:r w:rsidRPr="00D07EC3">
              <w:rPr>
                <w:b/>
                <w:color w:val="auto"/>
                <w:sz w:val="22"/>
                <w:szCs w:val="22"/>
              </w:rPr>
              <w:t>Riskler:</w:t>
            </w:r>
          </w:p>
          <w:p w:rsidR="002E7D2F" w:rsidRPr="00D07EC3" w:rsidRDefault="002E7D2F" w:rsidP="00443065">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İcra yoluyla tahsil edilen alacağın makul süre içerisinde ilgili birim hesaplarına yatırılmaması nedeniyle Üniversitenin hak kaybına uğraması</w:t>
            </w:r>
          </w:p>
          <w:p w:rsidR="002E7D2F" w:rsidRPr="00A70859" w:rsidRDefault="002E7D2F" w:rsidP="00C0117D">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Mahkeme ilamının yasal süresi içerisinde icra takibine konulmaması nedeniyle Üniversitenin hak kaybına uğraması</w:t>
            </w:r>
          </w:p>
        </w:tc>
      </w:tr>
      <w:tr w:rsidR="002E7D2F" w:rsidRPr="00D07EC3" w:rsidTr="00443065">
        <w:trPr>
          <w:trHeight w:val="536"/>
          <w:jc w:val="center"/>
        </w:trPr>
        <w:tc>
          <w:tcPr>
            <w:tcW w:w="9639" w:type="dxa"/>
            <w:gridSpan w:val="4"/>
          </w:tcPr>
          <w:p w:rsidR="002E7D2F" w:rsidRPr="00D07EC3" w:rsidRDefault="002E7D2F" w:rsidP="005673AF">
            <w:pPr>
              <w:rPr>
                <w:b/>
                <w:color w:val="auto"/>
                <w:sz w:val="22"/>
                <w:szCs w:val="22"/>
              </w:rPr>
            </w:pPr>
            <w:r w:rsidRPr="00D07EC3">
              <w:rPr>
                <w:b/>
                <w:color w:val="auto"/>
                <w:sz w:val="22"/>
                <w:szCs w:val="22"/>
              </w:rPr>
              <w:t>Fırsatlar:</w:t>
            </w:r>
          </w:p>
          <w:p w:rsidR="002E7D2F" w:rsidRPr="00D07EC3" w:rsidRDefault="00C0117D" w:rsidP="00443065">
            <w:pPr>
              <w:pStyle w:val="ListeParagraf"/>
              <w:numPr>
                <w:ilvl w:val="0"/>
                <w:numId w:val="10"/>
              </w:numPr>
              <w:spacing w:after="0" w:line="240" w:lineRule="auto"/>
            </w:pPr>
            <w:r w:rsidRPr="00D07EC3">
              <w:rPr>
                <w:rFonts w:ascii="Times New Roman" w:hAnsi="Times New Roman" w:cs="Times New Roman"/>
              </w:rPr>
              <w:t>Üniversite alacaklarının tahsili ve yersiz ödemeye mahal verilmemesi suretiyle kamu zararının önlenmesi</w:t>
            </w:r>
          </w:p>
        </w:tc>
      </w:tr>
    </w:tbl>
    <w:p w:rsidR="002E7D2F" w:rsidRPr="00D07EC3" w:rsidRDefault="002E7D2F" w:rsidP="002E7D2F">
      <w:pPr>
        <w:rPr>
          <w:color w:val="auto"/>
          <w:sz w:val="22"/>
          <w:szCs w:val="22"/>
        </w:rPr>
      </w:pPr>
    </w:p>
    <w:p w:rsidR="002E7D2F" w:rsidRPr="00D07EC3" w:rsidRDefault="002E7D2F" w:rsidP="002E7D2F">
      <w:pPr>
        <w:rPr>
          <w:b/>
          <w:color w:val="auto"/>
          <w:sz w:val="22"/>
          <w:szCs w:val="22"/>
        </w:rPr>
      </w:pPr>
    </w:p>
    <w:p w:rsidR="002E7D2F" w:rsidRPr="00D07EC3" w:rsidRDefault="002E7D2F" w:rsidP="002E7D2F">
      <w:pPr>
        <w:rPr>
          <w:b/>
          <w:color w:val="auto"/>
          <w:sz w:val="22"/>
          <w:szCs w:val="22"/>
        </w:rPr>
      </w:pPr>
    </w:p>
    <w:p w:rsidR="002E7D2F" w:rsidRDefault="002E7D2F" w:rsidP="002E7D2F">
      <w:pPr>
        <w:rPr>
          <w:b/>
          <w:color w:val="auto"/>
          <w:sz w:val="22"/>
          <w:szCs w:val="22"/>
        </w:rPr>
      </w:pPr>
    </w:p>
    <w:p w:rsidR="00603F0B" w:rsidRDefault="00603F0B" w:rsidP="002E7D2F">
      <w:pPr>
        <w:rPr>
          <w:b/>
          <w:color w:val="auto"/>
          <w:sz w:val="22"/>
          <w:szCs w:val="22"/>
        </w:rPr>
      </w:pPr>
    </w:p>
    <w:p w:rsidR="00603F0B" w:rsidRDefault="00603F0B" w:rsidP="002E7D2F">
      <w:pPr>
        <w:rPr>
          <w:b/>
          <w:color w:val="auto"/>
          <w:sz w:val="22"/>
          <w:szCs w:val="22"/>
        </w:rPr>
      </w:pPr>
    </w:p>
    <w:p w:rsidR="00603F0B" w:rsidRDefault="00603F0B" w:rsidP="002E7D2F">
      <w:pPr>
        <w:rPr>
          <w:b/>
          <w:color w:val="auto"/>
          <w:sz w:val="22"/>
          <w:szCs w:val="22"/>
        </w:rPr>
      </w:pPr>
    </w:p>
    <w:p w:rsidR="00603F0B" w:rsidRDefault="00603F0B" w:rsidP="002E7D2F">
      <w:pPr>
        <w:rPr>
          <w:b/>
          <w:color w:val="auto"/>
          <w:sz w:val="22"/>
          <w:szCs w:val="22"/>
        </w:rPr>
      </w:pPr>
    </w:p>
    <w:p w:rsidR="00603F0B" w:rsidRDefault="00603F0B" w:rsidP="002E7D2F">
      <w:pPr>
        <w:rPr>
          <w:b/>
          <w:color w:val="auto"/>
          <w:sz w:val="22"/>
          <w:szCs w:val="22"/>
        </w:rPr>
      </w:pPr>
    </w:p>
    <w:p w:rsidR="00603F0B" w:rsidRDefault="00603F0B" w:rsidP="002E7D2F">
      <w:pPr>
        <w:rPr>
          <w:b/>
          <w:color w:val="auto"/>
          <w:sz w:val="22"/>
          <w:szCs w:val="22"/>
        </w:rPr>
      </w:pPr>
    </w:p>
    <w:p w:rsidR="00603F0B" w:rsidRDefault="00603F0B" w:rsidP="002E7D2F">
      <w:pPr>
        <w:rPr>
          <w:b/>
          <w:color w:val="auto"/>
          <w:sz w:val="22"/>
          <w:szCs w:val="22"/>
        </w:rPr>
      </w:pPr>
    </w:p>
    <w:p w:rsidR="00603F0B" w:rsidRDefault="00603F0B" w:rsidP="002E7D2F">
      <w:pPr>
        <w:rPr>
          <w:b/>
          <w:color w:val="auto"/>
          <w:sz w:val="22"/>
          <w:szCs w:val="22"/>
        </w:rPr>
      </w:pPr>
    </w:p>
    <w:p w:rsidR="00603F0B" w:rsidRDefault="00603F0B" w:rsidP="002E7D2F">
      <w:pPr>
        <w:rPr>
          <w:b/>
          <w:color w:val="auto"/>
          <w:sz w:val="22"/>
          <w:szCs w:val="22"/>
        </w:rPr>
      </w:pPr>
    </w:p>
    <w:p w:rsidR="00603F0B" w:rsidRDefault="00603F0B" w:rsidP="002E7D2F">
      <w:pPr>
        <w:rPr>
          <w:b/>
          <w:color w:val="auto"/>
          <w:sz w:val="22"/>
          <w:szCs w:val="22"/>
        </w:rPr>
      </w:pPr>
    </w:p>
    <w:p w:rsidR="00603F0B" w:rsidRDefault="00603F0B" w:rsidP="002E7D2F">
      <w:pPr>
        <w:rPr>
          <w:b/>
          <w:color w:val="auto"/>
          <w:sz w:val="22"/>
          <w:szCs w:val="22"/>
        </w:rPr>
      </w:pPr>
    </w:p>
    <w:p w:rsidR="00603F0B" w:rsidRPr="00D07EC3" w:rsidRDefault="00603F0B" w:rsidP="002E7D2F">
      <w:pPr>
        <w:rPr>
          <w:b/>
          <w:color w:val="auto"/>
          <w:sz w:val="22"/>
          <w:szCs w:val="22"/>
        </w:rPr>
      </w:pPr>
    </w:p>
    <w:p w:rsidR="002E7D2F" w:rsidRPr="00D07EC3" w:rsidRDefault="0035098F" w:rsidP="002E7D2F">
      <w:pPr>
        <w:spacing w:after="240"/>
        <w:rPr>
          <w:b/>
          <w:color w:val="auto"/>
          <w:sz w:val="22"/>
          <w:szCs w:val="22"/>
        </w:rPr>
      </w:pPr>
      <w:r w:rsidRPr="00D07EC3">
        <w:rPr>
          <w:b/>
          <w:color w:val="auto"/>
          <w:sz w:val="22"/>
          <w:szCs w:val="22"/>
        </w:rPr>
        <w:lastRenderedPageBreak/>
        <w:t xml:space="preserve">11.5 </w:t>
      </w:r>
      <w:r w:rsidR="002E7D2F" w:rsidRPr="00D07EC3">
        <w:rPr>
          <w:b/>
          <w:color w:val="auto"/>
          <w:sz w:val="22"/>
          <w:szCs w:val="22"/>
        </w:rPr>
        <w:t>Üniversite Aleyhine Baş</w:t>
      </w:r>
      <w:r w:rsidR="00A70859">
        <w:rPr>
          <w:b/>
          <w:color w:val="auto"/>
          <w:sz w:val="22"/>
          <w:szCs w:val="22"/>
        </w:rPr>
        <w:t>latılan İcra Takibi İşlemleri</w:t>
      </w:r>
    </w:p>
    <w:tbl>
      <w:tblPr>
        <w:tblStyle w:val="TabloKlavuzu"/>
        <w:tblW w:w="9776" w:type="dxa"/>
        <w:jc w:val="center"/>
        <w:tblLook w:val="04A0" w:firstRow="1" w:lastRow="0" w:firstColumn="1" w:lastColumn="0" w:noHBand="0" w:noVBand="1"/>
      </w:tblPr>
      <w:tblGrid>
        <w:gridCol w:w="2611"/>
        <w:gridCol w:w="2611"/>
        <w:gridCol w:w="2611"/>
        <w:gridCol w:w="1943"/>
      </w:tblGrid>
      <w:tr w:rsidR="00D07EC3" w:rsidRPr="00D07EC3" w:rsidTr="00443065">
        <w:trPr>
          <w:trHeight w:val="626"/>
          <w:jc w:val="center"/>
        </w:trPr>
        <w:tc>
          <w:tcPr>
            <w:tcW w:w="9776" w:type="dxa"/>
            <w:gridSpan w:val="4"/>
          </w:tcPr>
          <w:p w:rsidR="002E7D2F" w:rsidRPr="00D07EC3" w:rsidRDefault="002E7D2F" w:rsidP="005673AF">
            <w:pPr>
              <w:rPr>
                <w:color w:val="auto"/>
                <w:sz w:val="22"/>
                <w:szCs w:val="22"/>
              </w:rPr>
            </w:pPr>
            <w:r w:rsidRPr="00D07EC3">
              <w:rPr>
                <w:b/>
                <w:color w:val="auto"/>
                <w:sz w:val="22"/>
                <w:szCs w:val="22"/>
              </w:rPr>
              <w:t>Faaliyetin Amacı:</w:t>
            </w:r>
            <w:r w:rsidR="00443065" w:rsidRPr="00D07EC3">
              <w:rPr>
                <w:color w:val="auto"/>
                <w:sz w:val="22"/>
                <w:szCs w:val="22"/>
              </w:rPr>
              <w:t xml:space="preserve"> </w:t>
            </w:r>
            <w:r w:rsidRPr="00D07EC3">
              <w:rPr>
                <w:color w:val="auto"/>
                <w:sz w:val="22"/>
                <w:szCs w:val="22"/>
              </w:rPr>
              <w:t>Üniversitenin hak ve alacaklarını korumak.</w:t>
            </w:r>
          </w:p>
        </w:tc>
      </w:tr>
      <w:tr w:rsidR="00D07EC3" w:rsidRPr="00D07EC3" w:rsidTr="00443065">
        <w:trPr>
          <w:trHeight w:val="479"/>
          <w:jc w:val="center"/>
        </w:trPr>
        <w:tc>
          <w:tcPr>
            <w:tcW w:w="9776" w:type="dxa"/>
            <w:gridSpan w:val="4"/>
          </w:tcPr>
          <w:p w:rsidR="002E7D2F" w:rsidRPr="00D07EC3" w:rsidRDefault="002E7D2F" w:rsidP="005673AF">
            <w:pPr>
              <w:rPr>
                <w:b/>
                <w:color w:val="auto"/>
                <w:sz w:val="22"/>
                <w:szCs w:val="22"/>
              </w:rPr>
            </w:pPr>
            <w:r w:rsidRPr="00D07EC3">
              <w:rPr>
                <w:b/>
                <w:color w:val="auto"/>
                <w:sz w:val="22"/>
                <w:szCs w:val="22"/>
              </w:rPr>
              <w:t>Faaliyetin Yürütüldüğü Birimler:</w:t>
            </w:r>
            <w:r w:rsidR="00443065" w:rsidRPr="00D07EC3">
              <w:rPr>
                <w:b/>
                <w:color w:val="auto"/>
                <w:sz w:val="22"/>
                <w:szCs w:val="22"/>
              </w:rPr>
              <w:t xml:space="preserve"> </w:t>
            </w:r>
            <w:r w:rsidR="00443065" w:rsidRPr="00D07EC3">
              <w:rPr>
                <w:color w:val="auto"/>
                <w:sz w:val="22"/>
                <w:szCs w:val="22"/>
              </w:rPr>
              <w:t>Hukuk Müşavirliği</w:t>
            </w:r>
          </w:p>
        </w:tc>
      </w:tr>
      <w:tr w:rsidR="00D07EC3" w:rsidRPr="00D07EC3" w:rsidTr="00443065">
        <w:trPr>
          <w:trHeight w:val="586"/>
          <w:jc w:val="center"/>
        </w:trPr>
        <w:tc>
          <w:tcPr>
            <w:tcW w:w="2611" w:type="dxa"/>
          </w:tcPr>
          <w:p w:rsidR="002E7D2F" w:rsidRPr="00D07EC3" w:rsidRDefault="002E7D2F" w:rsidP="005673AF">
            <w:pPr>
              <w:rPr>
                <w:b/>
                <w:color w:val="auto"/>
                <w:sz w:val="22"/>
                <w:szCs w:val="22"/>
              </w:rPr>
            </w:pPr>
            <w:r w:rsidRPr="00D07EC3">
              <w:rPr>
                <w:b/>
                <w:color w:val="auto"/>
                <w:sz w:val="22"/>
                <w:szCs w:val="22"/>
              </w:rPr>
              <w:t>Faaliyet Adımları</w:t>
            </w:r>
          </w:p>
        </w:tc>
        <w:tc>
          <w:tcPr>
            <w:tcW w:w="2611" w:type="dxa"/>
          </w:tcPr>
          <w:p w:rsidR="002E7D2F" w:rsidRPr="00D07EC3" w:rsidRDefault="002E7D2F" w:rsidP="005673AF">
            <w:pPr>
              <w:rPr>
                <w:b/>
                <w:color w:val="auto"/>
                <w:sz w:val="22"/>
                <w:szCs w:val="22"/>
              </w:rPr>
            </w:pPr>
            <w:r w:rsidRPr="00D07EC3">
              <w:rPr>
                <w:b/>
                <w:color w:val="auto"/>
                <w:sz w:val="22"/>
                <w:szCs w:val="22"/>
              </w:rPr>
              <w:t>Görevli</w:t>
            </w:r>
          </w:p>
        </w:tc>
        <w:tc>
          <w:tcPr>
            <w:tcW w:w="2611" w:type="dxa"/>
          </w:tcPr>
          <w:p w:rsidR="002E7D2F" w:rsidRPr="00D07EC3" w:rsidRDefault="002E7D2F" w:rsidP="005673AF">
            <w:pPr>
              <w:rPr>
                <w:b/>
                <w:color w:val="auto"/>
                <w:sz w:val="22"/>
                <w:szCs w:val="22"/>
              </w:rPr>
            </w:pPr>
            <w:r w:rsidRPr="00D07EC3">
              <w:rPr>
                <w:b/>
                <w:color w:val="auto"/>
                <w:sz w:val="22"/>
                <w:szCs w:val="22"/>
              </w:rPr>
              <w:t>Bilgi/Tarif Dokümanları</w:t>
            </w:r>
          </w:p>
        </w:tc>
        <w:tc>
          <w:tcPr>
            <w:tcW w:w="1943" w:type="dxa"/>
          </w:tcPr>
          <w:p w:rsidR="002E7D2F" w:rsidRPr="00D07EC3" w:rsidRDefault="002E7D2F" w:rsidP="005673AF">
            <w:pPr>
              <w:rPr>
                <w:b/>
                <w:color w:val="auto"/>
                <w:sz w:val="22"/>
                <w:szCs w:val="22"/>
              </w:rPr>
            </w:pPr>
            <w:r w:rsidRPr="00D07EC3">
              <w:rPr>
                <w:b/>
                <w:color w:val="auto"/>
                <w:sz w:val="22"/>
                <w:szCs w:val="22"/>
              </w:rPr>
              <w:t>Kayıt Ortamı</w:t>
            </w:r>
          </w:p>
        </w:tc>
      </w:tr>
      <w:tr w:rsidR="00D07EC3" w:rsidRPr="00D07EC3" w:rsidTr="00443065">
        <w:trPr>
          <w:trHeight w:val="2031"/>
          <w:jc w:val="center"/>
        </w:trPr>
        <w:tc>
          <w:tcPr>
            <w:tcW w:w="2611" w:type="dxa"/>
          </w:tcPr>
          <w:p w:rsidR="002E7D2F" w:rsidRPr="00D07EC3" w:rsidRDefault="002E7D2F"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Borcun kaynağının araştırılması işlemi</w:t>
            </w:r>
          </w:p>
          <w:p w:rsidR="002E7D2F" w:rsidRPr="00D07EC3" w:rsidRDefault="00443065"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Borç ü</w:t>
            </w:r>
            <w:r w:rsidR="002E7D2F" w:rsidRPr="00D07EC3">
              <w:rPr>
                <w:rFonts w:ascii="Times New Roman" w:hAnsi="Times New Roman" w:cs="Times New Roman"/>
              </w:rPr>
              <w:t xml:space="preserve">niversiteye ait ise ödeme </w:t>
            </w:r>
            <w:r w:rsidR="009514ED" w:rsidRPr="00D07EC3">
              <w:rPr>
                <w:rFonts w:ascii="Times New Roman" w:hAnsi="Times New Roman" w:cs="Times New Roman"/>
              </w:rPr>
              <w:t xml:space="preserve">yapılması </w:t>
            </w:r>
            <w:r w:rsidR="00E02C91" w:rsidRPr="00D07EC3">
              <w:rPr>
                <w:rFonts w:ascii="Times New Roman" w:hAnsi="Times New Roman" w:cs="Times New Roman"/>
              </w:rPr>
              <w:t>işlemin</w:t>
            </w:r>
            <w:r w:rsidR="001B4B05" w:rsidRPr="00D07EC3">
              <w:rPr>
                <w:rFonts w:ascii="Times New Roman" w:hAnsi="Times New Roman" w:cs="Times New Roman"/>
              </w:rPr>
              <w:t xml:space="preserve"> ilgili </w:t>
            </w:r>
            <w:r w:rsidR="009514ED" w:rsidRPr="00D07EC3">
              <w:rPr>
                <w:rFonts w:ascii="Times New Roman" w:hAnsi="Times New Roman" w:cs="Times New Roman"/>
              </w:rPr>
              <w:t>birime bildirilmesi</w:t>
            </w:r>
          </w:p>
          <w:p w:rsidR="002E7D2F" w:rsidRPr="00D07EC3" w:rsidRDefault="00443065"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Borç ü</w:t>
            </w:r>
            <w:r w:rsidR="002E7D2F" w:rsidRPr="00D07EC3">
              <w:rPr>
                <w:rFonts w:ascii="Times New Roman" w:hAnsi="Times New Roman" w:cs="Times New Roman"/>
              </w:rPr>
              <w:t>niversiteye ait değilse itiraz edilmesi</w:t>
            </w:r>
          </w:p>
        </w:tc>
        <w:tc>
          <w:tcPr>
            <w:tcW w:w="2611" w:type="dxa"/>
          </w:tcPr>
          <w:p w:rsidR="002E7D2F" w:rsidRPr="00D07EC3" w:rsidRDefault="009514ED"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Hukuk Müşavi</w:t>
            </w:r>
            <w:r w:rsidR="00D33C45" w:rsidRPr="00D07EC3">
              <w:rPr>
                <w:rFonts w:ascii="Times New Roman" w:hAnsi="Times New Roman" w:cs="Times New Roman"/>
              </w:rPr>
              <w:t>r</w:t>
            </w:r>
            <w:r w:rsidRPr="00D07EC3">
              <w:rPr>
                <w:rFonts w:ascii="Times New Roman" w:hAnsi="Times New Roman" w:cs="Times New Roman"/>
              </w:rPr>
              <w:t>i</w:t>
            </w:r>
          </w:p>
          <w:p w:rsidR="009514ED" w:rsidRPr="00D07EC3" w:rsidRDefault="009514ED"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Avukat</w:t>
            </w:r>
          </w:p>
          <w:p w:rsidR="002E7D2F" w:rsidRPr="00D07EC3" w:rsidRDefault="0035098F"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 xml:space="preserve">Hukuk Müşavirliği </w:t>
            </w:r>
            <w:r w:rsidR="009514ED" w:rsidRPr="00D07EC3">
              <w:rPr>
                <w:rFonts w:ascii="Times New Roman" w:hAnsi="Times New Roman" w:cs="Times New Roman"/>
              </w:rPr>
              <w:t>İdari Personel</w:t>
            </w:r>
            <w:r w:rsidRPr="00D07EC3">
              <w:rPr>
                <w:rFonts w:ascii="Times New Roman" w:hAnsi="Times New Roman" w:cs="Times New Roman"/>
              </w:rPr>
              <w:t>i</w:t>
            </w:r>
          </w:p>
        </w:tc>
        <w:tc>
          <w:tcPr>
            <w:tcW w:w="2611" w:type="dxa"/>
          </w:tcPr>
          <w:p w:rsidR="002E7D2F" w:rsidRPr="00D07EC3" w:rsidRDefault="002E7D2F" w:rsidP="005673AF">
            <w:pPr>
              <w:pStyle w:val="ListeParagraf"/>
              <w:rPr>
                <w:rFonts w:ascii="Times New Roman" w:hAnsi="Times New Roman" w:cs="Times New Roman"/>
              </w:rPr>
            </w:pPr>
          </w:p>
        </w:tc>
        <w:tc>
          <w:tcPr>
            <w:tcW w:w="1943" w:type="dxa"/>
          </w:tcPr>
          <w:p w:rsidR="002E7D2F" w:rsidRPr="00D07EC3" w:rsidRDefault="002E7D2F"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EBYS</w:t>
            </w:r>
          </w:p>
          <w:p w:rsidR="002E7D2F" w:rsidRPr="00D07EC3" w:rsidRDefault="002E7D2F"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Fiziki Arşiv</w:t>
            </w:r>
          </w:p>
          <w:p w:rsidR="002E7D2F" w:rsidRPr="00D07EC3" w:rsidRDefault="002E7D2F" w:rsidP="002E7D2F">
            <w:pPr>
              <w:pStyle w:val="ListeParagraf"/>
              <w:numPr>
                <w:ilvl w:val="0"/>
                <w:numId w:val="10"/>
              </w:numPr>
              <w:spacing w:after="0" w:line="240" w:lineRule="auto"/>
              <w:rPr>
                <w:rFonts w:ascii="Times New Roman" w:hAnsi="Times New Roman" w:cs="Times New Roman"/>
              </w:rPr>
            </w:pPr>
            <w:r w:rsidRPr="00D07EC3">
              <w:rPr>
                <w:rFonts w:ascii="Times New Roman" w:hAnsi="Times New Roman" w:cs="Times New Roman"/>
              </w:rPr>
              <w:t>Bilgisayar Ortamı</w:t>
            </w:r>
          </w:p>
        </w:tc>
      </w:tr>
      <w:tr w:rsidR="00D07EC3" w:rsidRPr="00D07EC3" w:rsidTr="00443065">
        <w:trPr>
          <w:trHeight w:val="576"/>
          <w:jc w:val="center"/>
        </w:trPr>
        <w:tc>
          <w:tcPr>
            <w:tcW w:w="9776" w:type="dxa"/>
            <w:gridSpan w:val="4"/>
          </w:tcPr>
          <w:p w:rsidR="002E7D2F" w:rsidRPr="00D07EC3" w:rsidRDefault="002E7D2F" w:rsidP="005673AF">
            <w:pPr>
              <w:rPr>
                <w:b/>
                <w:color w:val="auto"/>
                <w:sz w:val="22"/>
                <w:szCs w:val="22"/>
              </w:rPr>
            </w:pPr>
            <w:r w:rsidRPr="00D07EC3">
              <w:rPr>
                <w:b/>
                <w:color w:val="auto"/>
                <w:sz w:val="22"/>
                <w:szCs w:val="22"/>
              </w:rPr>
              <w:t>İzleme Kriterleri:</w:t>
            </w:r>
          </w:p>
          <w:p w:rsidR="002E7D2F" w:rsidRPr="00D07EC3" w:rsidRDefault="00AF0740" w:rsidP="00443065">
            <w:pPr>
              <w:pStyle w:val="ListeParagraf"/>
              <w:numPr>
                <w:ilvl w:val="0"/>
                <w:numId w:val="10"/>
              </w:numPr>
              <w:spacing w:after="0" w:line="240" w:lineRule="auto"/>
            </w:pPr>
            <w:r w:rsidRPr="00D07EC3">
              <w:rPr>
                <w:rFonts w:ascii="Times New Roman" w:hAnsi="Times New Roman" w:cs="Times New Roman"/>
              </w:rPr>
              <w:t xml:space="preserve">Üniversite </w:t>
            </w:r>
            <w:r w:rsidR="00604DEC" w:rsidRPr="00D07EC3">
              <w:rPr>
                <w:rFonts w:ascii="Times New Roman" w:hAnsi="Times New Roman" w:cs="Times New Roman"/>
              </w:rPr>
              <w:t>tarafından takibe konulan icra takip sayısı</w:t>
            </w:r>
          </w:p>
        </w:tc>
      </w:tr>
      <w:tr w:rsidR="00D07EC3" w:rsidRPr="00D07EC3" w:rsidTr="00443065">
        <w:trPr>
          <w:trHeight w:val="839"/>
          <w:jc w:val="center"/>
        </w:trPr>
        <w:tc>
          <w:tcPr>
            <w:tcW w:w="9776" w:type="dxa"/>
            <w:gridSpan w:val="4"/>
          </w:tcPr>
          <w:p w:rsidR="002E7D2F" w:rsidRPr="00D07EC3" w:rsidRDefault="002E7D2F" w:rsidP="005673AF">
            <w:pPr>
              <w:rPr>
                <w:b/>
                <w:color w:val="auto"/>
                <w:sz w:val="22"/>
                <w:szCs w:val="22"/>
              </w:rPr>
            </w:pPr>
            <w:r w:rsidRPr="00D07EC3">
              <w:rPr>
                <w:b/>
                <w:color w:val="auto"/>
                <w:sz w:val="22"/>
                <w:szCs w:val="22"/>
              </w:rPr>
              <w:t>Riskler:</w:t>
            </w:r>
          </w:p>
          <w:p w:rsidR="002E7D2F" w:rsidRPr="00D07EC3" w:rsidRDefault="002E7D2F" w:rsidP="00443065">
            <w:pPr>
              <w:pStyle w:val="ListeParagraf"/>
              <w:numPr>
                <w:ilvl w:val="0"/>
                <w:numId w:val="10"/>
              </w:numPr>
              <w:spacing w:after="0" w:line="240" w:lineRule="auto"/>
            </w:pPr>
            <w:r w:rsidRPr="00D07EC3">
              <w:rPr>
                <w:rFonts w:ascii="Times New Roman" w:hAnsi="Times New Roman" w:cs="Times New Roman"/>
              </w:rPr>
              <w:t>İlamsız icra takibine şartların varlığı halinde 7 günlük süre içerisinde itiraz edilmemesi nedeniyle Üniversitenin hak kaybına uğraması</w:t>
            </w:r>
          </w:p>
        </w:tc>
      </w:tr>
      <w:tr w:rsidR="002E7D2F" w:rsidRPr="00D07EC3" w:rsidTr="00443065">
        <w:trPr>
          <w:trHeight w:val="567"/>
          <w:jc w:val="center"/>
        </w:trPr>
        <w:tc>
          <w:tcPr>
            <w:tcW w:w="9776" w:type="dxa"/>
            <w:gridSpan w:val="4"/>
          </w:tcPr>
          <w:p w:rsidR="002E7D2F" w:rsidRPr="00D07EC3" w:rsidRDefault="002E7D2F" w:rsidP="005673AF">
            <w:pPr>
              <w:rPr>
                <w:b/>
                <w:color w:val="auto"/>
                <w:sz w:val="22"/>
                <w:szCs w:val="22"/>
              </w:rPr>
            </w:pPr>
            <w:r w:rsidRPr="00D07EC3">
              <w:rPr>
                <w:b/>
                <w:color w:val="auto"/>
                <w:sz w:val="22"/>
                <w:szCs w:val="22"/>
              </w:rPr>
              <w:t>Fırsatlar:</w:t>
            </w:r>
          </w:p>
          <w:p w:rsidR="002E7D2F" w:rsidRPr="00D07EC3" w:rsidRDefault="00443065" w:rsidP="00443065">
            <w:pPr>
              <w:pStyle w:val="ListeParagraf"/>
              <w:numPr>
                <w:ilvl w:val="0"/>
                <w:numId w:val="10"/>
              </w:numPr>
              <w:spacing w:after="0" w:line="240" w:lineRule="auto"/>
            </w:pPr>
            <w:r w:rsidRPr="00D07EC3">
              <w:rPr>
                <w:rFonts w:ascii="Times New Roman" w:hAnsi="Times New Roman" w:cs="Times New Roman"/>
              </w:rPr>
              <w:t>Kamu zararının önlenmesi</w:t>
            </w:r>
          </w:p>
        </w:tc>
      </w:tr>
    </w:tbl>
    <w:p w:rsidR="00D1404E" w:rsidRDefault="00D1404E" w:rsidP="002E7D2F">
      <w:pPr>
        <w:rPr>
          <w:b/>
          <w:color w:val="auto"/>
          <w:sz w:val="22"/>
          <w:szCs w:val="22"/>
        </w:rPr>
      </w:pPr>
    </w:p>
    <w:p w:rsidR="00D1404E" w:rsidRDefault="00D1404E" w:rsidP="00D1404E">
      <w:pPr>
        <w:spacing w:after="240"/>
        <w:rPr>
          <w:b/>
          <w:color w:val="auto"/>
          <w:sz w:val="22"/>
          <w:szCs w:val="22"/>
        </w:rPr>
      </w:pPr>
      <w:r>
        <w:rPr>
          <w:b/>
          <w:color w:val="auto"/>
          <w:sz w:val="22"/>
          <w:szCs w:val="22"/>
        </w:rPr>
        <w:t>11.</w:t>
      </w:r>
      <w:r w:rsidR="00503D69">
        <w:rPr>
          <w:b/>
          <w:color w:val="auto"/>
          <w:sz w:val="22"/>
          <w:szCs w:val="22"/>
        </w:rPr>
        <w:t>6</w:t>
      </w:r>
      <w:r>
        <w:rPr>
          <w:b/>
          <w:color w:val="auto"/>
          <w:sz w:val="22"/>
          <w:szCs w:val="22"/>
        </w:rPr>
        <w:t xml:space="preserve"> </w:t>
      </w:r>
      <w:r w:rsidRPr="00D1404E">
        <w:rPr>
          <w:b/>
          <w:color w:val="auto"/>
          <w:sz w:val="22"/>
          <w:szCs w:val="22"/>
        </w:rPr>
        <w:t>Kişisel Verilerin İşlenmesi Saklanması, Aktarılması, Silinmesi, Anonimleştirilmesi ve İmha Edilmesi</w:t>
      </w:r>
    </w:p>
    <w:tbl>
      <w:tblPr>
        <w:tblStyle w:val="TabloKlavuzu"/>
        <w:tblW w:w="9782" w:type="dxa"/>
        <w:jc w:val="center"/>
        <w:tblLook w:val="04A0" w:firstRow="1" w:lastRow="0" w:firstColumn="1" w:lastColumn="0" w:noHBand="0" w:noVBand="1"/>
      </w:tblPr>
      <w:tblGrid>
        <w:gridCol w:w="2411"/>
        <w:gridCol w:w="2551"/>
        <w:gridCol w:w="2410"/>
        <w:gridCol w:w="2410"/>
      </w:tblGrid>
      <w:tr w:rsidR="00D1404E" w:rsidRPr="00D1404E" w:rsidTr="001A0304">
        <w:trPr>
          <w:trHeight w:val="445"/>
          <w:jc w:val="center"/>
        </w:trPr>
        <w:tc>
          <w:tcPr>
            <w:tcW w:w="9782" w:type="dxa"/>
            <w:gridSpan w:val="4"/>
          </w:tcPr>
          <w:p w:rsidR="00D1404E" w:rsidRPr="00D1404E" w:rsidRDefault="00D1404E" w:rsidP="002A6259">
            <w:pPr>
              <w:jc w:val="both"/>
              <w:rPr>
                <w:sz w:val="22"/>
                <w:szCs w:val="22"/>
              </w:rPr>
            </w:pPr>
            <w:r w:rsidRPr="00D1404E">
              <w:rPr>
                <w:b/>
                <w:sz w:val="22"/>
                <w:szCs w:val="22"/>
              </w:rPr>
              <w:t>Faaliyetin Amacı:</w:t>
            </w:r>
            <w:r w:rsidRPr="00D1404E">
              <w:rPr>
                <w:sz w:val="22"/>
                <w:szCs w:val="22"/>
              </w:rPr>
              <w:t xml:space="preserve"> Üniversitemiz tarafından işlenen kişisel verileri</w:t>
            </w:r>
            <w:r w:rsidR="00503D69">
              <w:rPr>
                <w:sz w:val="22"/>
                <w:szCs w:val="22"/>
              </w:rPr>
              <w:t xml:space="preserve">n saklanması, aktarılması veya </w:t>
            </w:r>
            <w:r w:rsidRPr="00D1404E">
              <w:rPr>
                <w:sz w:val="22"/>
                <w:szCs w:val="22"/>
              </w:rPr>
              <w:t>ilgili kişilerin talepleri ve saklam</w:t>
            </w:r>
            <w:r w:rsidR="00503D69">
              <w:rPr>
                <w:sz w:val="22"/>
                <w:szCs w:val="22"/>
              </w:rPr>
              <w:t>a sürelerinin dolması nedeniyle</w:t>
            </w:r>
            <w:r w:rsidRPr="00D1404E">
              <w:rPr>
                <w:sz w:val="22"/>
                <w:szCs w:val="22"/>
              </w:rPr>
              <w:t xml:space="preserve"> anonim hale getirilmesi ve imha edilmesi.</w:t>
            </w:r>
          </w:p>
          <w:p w:rsidR="00D1404E" w:rsidRPr="00D1404E" w:rsidRDefault="00D1404E" w:rsidP="002A6259">
            <w:pPr>
              <w:jc w:val="both"/>
              <w:rPr>
                <w:sz w:val="22"/>
                <w:szCs w:val="22"/>
              </w:rPr>
            </w:pPr>
          </w:p>
        </w:tc>
      </w:tr>
      <w:tr w:rsidR="00D1404E" w:rsidRPr="00D1404E" w:rsidTr="001A0304">
        <w:trPr>
          <w:trHeight w:val="377"/>
          <w:jc w:val="center"/>
        </w:trPr>
        <w:tc>
          <w:tcPr>
            <w:tcW w:w="9782" w:type="dxa"/>
            <w:gridSpan w:val="4"/>
          </w:tcPr>
          <w:p w:rsidR="00D1404E" w:rsidRPr="00D1404E" w:rsidRDefault="00D1404E" w:rsidP="002A6259">
            <w:pPr>
              <w:rPr>
                <w:sz w:val="22"/>
                <w:szCs w:val="22"/>
              </w:rPr>
            </w:pPr>
            <w:r w:rsidRPr="00D1404E">
              <w:rPr>
                <w:b/>
                <w:sz w:val="22"/>
                <w:szCs w:val="22"/>
              </w:rPr>
              <w:t xml:space="preserve">Faaliyetin Yürütüldüğü Birimler: </w:t>
            </w:r>
            <w:r w:rsidRPr="00D1404E">
              <w:rPr>
                <w:sz w:val="22"/>
                <w:szCs w:val="22"/>
              </w:rPr>
              <w:t xml:space="preserve">Kişisel Verilerin Korunması Koordinatörlüğü, Kişisel Verileri Koruma Komisyonu, İlgili akademik ve idari birimler. </w:t>
            </w:r>
          </w:p>
          <w:p w:rsidR="00D1404E" w:rsidRPr="00D1404E" w:rsidRDefault="00D1404E" w:rsidP="002A6259">
            <w:pPr>
              <w:rPr>
                <w:b/>
                <w:sz w:val="22"/>
                <w:szCs w:val="22"/>
              </w:rPr>
            </w:pPr>
          </w:p>
        </w:tc>
      </w:tr>
      <w:tr w:rsidR="00D1404E" w:rsidRPr="00D1404E" w:rsidTr="001A0304">
        <w:trPr>
          <w:trHeight w:val="420"/>
          <w:jc w:val="center"/>
        </w:trPr>
        <w:tc>
          <w:tcPr>
            <w:tcW w:w="2411" w:type="dxa"/>
          </w:tcPr>
          <w:p w:rsidR="00D1404E" w:rsidRPr="00D1404E" w:rsidRDefault="00D1404E" w:rsidP="002A6259">
            <w:pPr>
              <w:rPr>
                <w:b/>
                <w:sz w:val="22"/>
                <w:szCs w:val="22"/>
              </w:rPr>
            </w:pPr>
            <w:r w:rsidRPr="00D1404E">
              <w:rPr>
                <w:b/>
                <w:sz w:val="22"/>
                <w:szCs w:val="22"/>
              </w:rPr>
              <w:t xml:space="preserve">Faaliyet Adımları </w:t>
            </w:r>
          </w:p>
        </w:tc>
        <w:tc>
          <w:tcPr>
            <w:tcW w:w="2551" w:type="dxa"/>
          </w:tcPr>
          <w:p w:rsidR="00D1404E" w:rsidRPr="00D1404E" w:rsidRDefault="00D1404E" w:rsidP="002A6259">
            <w:pPr>
              <w:rPr>
                <w:b/>
                <w:sz w:val="22"/>
                <w:szCs w:val="22"/>
              </w:rPr>
            </w:pPr>
            <w:r w:rsidRPr="00D1404E">
              <w:rPr>
                <w:b/>
                <w:sz w:val="22"/>
                <w:szCs w:val="22"/>
              </w:rPr>
              <w:t>Görevli</w:t>
            </w:r>
          </w:p>
        </w:tc>
        <w:tc>
          <w:tcPr>
            <w:tcW w:w="2410" w:type="dxa"/>
          </w:tcPr>
          <w:p w:rsidR="00D1404E" w:rsidRPr="00D1404E" w:rsidRDefault="00D1404E" w:rsidP="002A6259">
            <w:pPr>
              <w:rPr>
                <w:b/>
                <w:sz w:val="22"/>
                <w:szCs w:val="22"/>
              </w:rPr>
            </w:pPr>
            <w:r w:rsidRPr="00D1404E">
              <w:rPr>
                <w:b/>
                <w:sz w:val="22"/>
                <w:szCs w:val="22"/>
              </w:rPr>
              <w:t>Bilgi/Tarif Dokümanları</w:t>
            </w:r>
          </w:p>
        </w:tc>
        <w:tc>
          <w:tcPr>
            <w:tcW w:w="2410" w:type="dxa"/>
          </w:tcPr>
          <w:p w:rsidR="00D1404E" w:rsidRPr="00D1404E" w:rsidRDefault="00D1404E" w:rsidP="002A6259">
            <w:pPr>
              <w:rPr>
                <w:b/>
                <w:sz w:val="22"/>
                <w:szCs w:val="22"/>
              </w:rPr>
            </w:pPr>
            <w:r w:rsidRPr="00D1404E">
              <w:rPr>
                <w:b/>
                <w:sz w:val="22"/>
                <w:szCs w:val="22"/>
              </w:rPr>
              <w:t>Kayıt Ortamı</w:t>
            </w:r>
          </w:p>
        </w:tc>
      </w:tr>
      <w:tr w:rsidR="00D1404E" w:rsidRPr="00D1404E" w:rsidTr="001A0304">
        <w:trPr>
          <w:trHeight w:val="70"/>
          <w:jc w:val="center"/>
        </w:trPr>
        <w:tc>
          <w:tcPr>
            <w:tcW w:w="2411" w:type="dxa"/>
          </w:tcPr>
          <w:p w:rsidR="00D1404E" w:rsidRPr="00D1404E" w:rsidRDefault="00D1404E" w:rsidP="00D1404E">
            <w:pPr>
              <w:pStyle w:val="ListeParagraf"/>
              <w:numPr>
                <w:ilvl w:val="0"/>
                <w:numId w:val="16"/>
              </w:numPr>
              <w:spacing w:after="0" w:line="240" w:lineRule="auto"/>
              <w:rPr>
                <w:rFonts w:ascii="Times New Roman" w:hAnsi="Times New Roman" w:cs="Times New Roman"/>
              </w:rPr>
            </w:pPr>
            <w:r w:rsidRPr="00D1404E">
              <w:rPr>
                <w:rFonts w:ascii="Times New Roman" w:hAnsi="Times New Roman" w:cs="Times New Roman"/>
              </w:rPr>
              <w:t xml:space="preserve">Kişisel Verilerin Saklanması </w:t>
            </w:r>
          </w:p>
          <w:p w:rsidR="00D1404E" w:rsidRPr="00D1404E" w:rsidRDefault="00D1404E" w:rsidP="00D1404E">
            <w:pPr>
              <w:pStyle w:val="ListeParagraf"/>
              <w:numPr>
                <w:ilvl w:val="0"/>
                <w:numId w:val="16"/>
              </w:numPr>
              <w:spacing w:after="0" w:line="240" w:lineRule="auto"/>
              <w:rPr>
                <w:rFonts w:ascii="Times New Roman" w:hAnsi="Times New Roman" w:cs="Times New Roman"/>
              </w:rPr>
            </w:pPr>
            <w:r w:rsidRPr="00D1404E">
              <w:rPr>
                <w:rFonts w:ascii="Times New Roman" w:hAnsi="Times New Roman" w:cs="Times New Roman"/>
              </w:rPr>
              <w:t>Kişisel Verilerin Aktarılması</w:t>
            </w:r>
          </w:p>
          <w:p w:rsidR="00D1404E" w:rsidRPr="00D1404E" w:rsidRDefault="00D1404E" w:rsidP="00D1404E">
            <w:pPr>
              <w:pStyle w:val="ListeParagraf"/>
              <w:numPr>
                <w:ilvl w:val="0"/>
                <w:numId w:val="16"/>
              </w:numPr>
              <w:spacing w:after="0" w:line="240" w:lineRule="auto"/>
              <w:rPr>
                <w:rFonts w:ascii="Times New Roman" w:hAnsi="Times New Roman" w:cs="Times New Roman"/>
              </w:rPr>
            </w:pPr>
            <w:r w:rsidRPr="00D1404E">
              <w:rPr>
                <w:rFonts w:ascii="Times New Roman" w:hAnsi="Times New Roman" w:cs="Times New Roman"/>
              </w:rPr>
              <w:t xml:space="preserve">Kişisel Anonim Hale Getirilmesi veya İmha Edilmesi </w:t>
            </w:r>
          </w:p>
        </w:tc>
        <w:tc>
          <w:tcPr>
            <w:tcW w:w="2551" w:type="dxa"/>
          </w:tcPr>
          <w:p w:rsidR="00D1404E" w:rsidRPr="00D1404E" w:rsidRDefault="00D1404E" w:rsidP="00D1404E">
            <w:pPr>
              <w:pStyle w:val="ListeParagraf"/>
              <w:numPr>
                <w:ilvl w:val="0"/>
                <w:numId w:val="16"/>
              </w:numPr>
              <w:spacing w:after="0" w:line="240" w:lineRule="auto"/>
              <w:rPr>
                <w:rFonts w:ascii="Times New Roman" w:hAnsi="Times New Roman" w:cs="Times New Roman"/>
              </w:rPr>
            </w:pPr>
            <w:r w:rsidRPr="00D1404E">
              <w:rPr>
                <w:rFonts w:ascii="Times New Roman" w:eastAsia="Century Gothic" w:hAnsi="Times New Roman" w:cs="Times New Roman"/>
              </w:rPr>
              <w:t>Kişisel Verilerin Korunması Koordinatörlüğü</w:t>
            </w:r>
          </w:p>
          <w:p w:rsidR="00D1404E" w:rsidRPr="00D1404E" w:rsidRDefault="00D1404E" w:rsidP="00D1404E">
            <w:pPr>
              <w:pStyle w:val="ListeParagraf"/>
              <w:numPr>
                <w:ilvl w:val="0"/>
                <w:numId w:val="16"/>
              </w:numPr>
              <w:spacing w:after="0" w:line="240" w:lineRule="auto"/>
              <w:rPr>
                <w:rFonts w:ascii="Times New Roman" w:hAnsi="Times New Roman" w:cs="Times New Roman"/>
              </w:rPr>
            </w:pPr>
            <w:r w:rsidRPr="00D1404E">
              <w:rPr>
                <w:rFonts w:ascii="Times New Roman" w:eastAsia="Century Gothic" w:hAnsi="Times New Roman" w:cs="Times New Roman"/>
              </w:rPr>
              <w:t>Kişisel Verilerin Korunması Koordinatörü</w:t>
            </w:r>
          </w:p>
          <w:p w:rsidR="00D1404E" w:rsidRPr="00D1404E" w:rsidRDefault="00D1404E" w:rsidP="00D1404E">
            <w:pPr>
              <w:pStyle w:val="ListeParagraf"/>
              <w:numPr>
                <w:ilvl w:val="0"/>
                <w:numId w:val="16"/>
              </w:numPr>
              <w:spacing w:after="0" w:line="240" w:lineRule="auto"/>
              <w:rPr>
                <w:rFonts w:ascii="Times New Roman" w:hAnsi="Times New Roman" w:cs="Times New Roman"/>
              </w:rPr>
            </w:pPr>
            <w:r w:rsidRPr="00D1404E">
              <w:rPr>
                <w:rFonts w:ascii="Times New Roman" w:hAnsi="Times New Roman" w:cs="Times New Roman"/>
              </w:rPr>
              <w:t>Kişisel Verileri Koruma Komisyonu</w:t>
            </w:r>
          </w:p>
          <w:p w:rsidR="00D1404E" w:rsidRPr="00D1404E" w:rsidRDefault="00D1404E" w:rsidP="00D1404E">
            <w:pPr>
              <w:pStyle w:val="ListeParagraf"/>
              <w:numPr>
                <w:ilvl w:val="0"/>
                <w:numId w:val="16"/>
              </w:numPr>
              <w:spacing w:after="0" w:line="240" w:lineRule="auto"/>
              <w:rPr>
                <w:rFonts w:ascii="Times New Roman" w:hAnsi="Times New Roman" w:cs="Times New Roman"/>
              </w:rPr>
            </w:pPr>
            <w:r w:rsidRPr="00D1404E">
              <w:rPr>
                <w:rFonts w:ascii="Times New Roman" w:hAnsi="Times New Roman" w:cs="Times New Roman"/>
              </w:rPr>
              <w:lastRenderedPageBreak/>
              <w:t>İlgili akademik ve idari birimler</w:t>
            </w:r>
          </w:p>
        </w:tc>
        <w:tc>
          <w:tcPr>
            <w:tcW w:w="2410" w:type="dxa"/>
          </w:tcPr>
          <w:p w:rsidR="00D1404E" w:rsidRPr="00D1404E" w:rsidRDefault="00D1404E" w:rsidP="00D1404E">
            <w:pPr>
              <w:pStyle w:val="ListeParagraf"/>
              <w:numPr>
                <w:ilvl w:val="0"/>
                <w:numId w:val="16"/>
              </w:numPr>
              <w:spacing w:after="0" w:line="240" w:lineRule="auto"/>
              <w:rPr>
                <w:rFonts w:ascii="Times New Roman" w:hAnsi="Times New Roman" w:cs="Times New Roman"/>
              </w:rPr>
            </w:pPr>
            <w:r w:rsidRPr="00D1404E">
              <w:rPr>
                <w:rFonts w:ascii="Times New Roman" w:hAnsi="Times New Roman" w:cs="Times New Roman"/>
              </w:rPr>
              <w:lastRenderedPageBreak/>
              <w:t>6698 Sayılı Kişisel Verilerin Korunması Kanunu</w:t>
            </w:r>
          </w:p>
          <w:p w:rsidR="00D1404E" w:rsidRPr="00D1404E" w:rsidRDefault="00D1404E" w:rsidP="00D1404E">
            <w:pPr>
              <w:pStyle w:val="ListeParagraf"/>
              <w:numPr>
                <w:ilvl w:val="0"/>
                <w:numId w:val="16"/>
              </w:numPr>
              <w:spacing w:after="0" w:line="240" w:lineRule="auto"/>
              <w:rPr>
                <w:rFonts w:ascii="Times New Roman" w:hAnsi="Times New Roman" w:cs="Times New Roman"/>
              </w:rPr>
            </w:pPr>
            <w:r w:rsidRPr="00D1404E">
              <w:rPr>
                <w:rFonts w:ascii="Times New Roman" w:hAnsi="Times New Roman" w:cs="Times New Roman"/>
              </w:rPr>
              <w:t xml:space="preserve">Kişisel Verilerin Silinmesi, Yok Edilmesi veya Anonim Hale Getirilmesi </w:t>
            </w:r>
            <w:r w:rsidRPr="00D1404E">
              <w:rPr>
                <w:rFonts w:ascii="Times New Roman" w:hAnsi="Times New Roman" w:cs="Times New Roman"/>
              </w:rPr>
              <w:lastRenderedPageBreak/>
              <w:t>Hakkında Yönetmelik</w:t>
            </w:r>
          </w:p>
          <w:p w:rsidR="00D1404E" w:rsidRPr="00D1404E" w:rsidRDefault="00D1404E" w:rsidP="00D1404E">
            <w:pPr>
              <w:pStyle w:val="ListeParagraf"/>
              <w:numPr>
                <w:ilvl w:val="0"/>
                <w:numId w:val="16"/>
              </w:numPr>
              <w:spacing w:after="0" w:line="240" w:lineRule="auto"/>
              <w:rPr>
                <w:rFonts w:ascii="Times New Roman" w:hAnsi="Times New Roman" w:cs="Times New Roman"/>
              </w:rPr>
            </w:pPr>
            <w:r w:rsidRPr="00D1404E">
              <w:rPr>
                <w:rFonts w:ascii="Times New Roman" w:hAnsi="Times New Roman" w:cs="Times New Roman"/>
              </w:rPr>
              <w:t>Aydınlatma Yükümlülüğünün Yerine Getirilmesinde Uyulacak Usul ve Esaslar Hakkında Tebliğ</w:t>
            </w:r>
          </w:p>
          <w:p w:rsidR="00D1404E" w:rsidRPr="00D1404E" w:rsidRDefault="00D1404E" w:rsidP="00D1404E">
            <w:pPr>
              <w:pStyle w:val="ListeParagraf"/>
              <w:numPr>
                <w:ilvl w:val="0"/>
                <w:numId w:val="16"/>
              </w:numPr>
              <w:spacing w:after="0" w:line="240" w:lineRule="auto"/>
              <w:rPr>
                <w:rFonts w:ascii="Times New Roman" w:hAnsi="Times New Roman" w:cs="Times New Roman"/>
              </w:rPr>
            </w:pPr>
            <w:r w:rsidRPr="00D1404E">
              <w:rPr>
                <w:rFonts w:ascii="Times New Roman" w:hAnsi="Times New Roman" w:cs="Times New Roman"/>
              </w:rPr>
              <w:t>Veri Sorumlusuna Başvuru Usul ve Esasları Hakkında Tebliğ</w:t>
            </w:r>
          </w:p>
          <w:p w:rsidR="00D1404E" w:rsidRPr="00D1404E" w:rsidRDefault="00D1404E" w:rsidP="00D1404E">
            <w:pPr>
              <w:pStyle w:val="ListeParagraf"/>
              <w:numPr>
                <w:ilvl w:val="0"/>
                <w:numId w:val="16"/>
              </w:numPr>
              <w:spacing w:after="0" w:line="240" w:lineRule="auto"/>
              <w:rPr>
                <w:rFonts w:ascii="Times New Roman" w:hAnsi="Times New Roman" w:cs="Times New Roman"/>
              </w:rPr>
            </w:pPr>
            <w:proofErr w:type="gramStart"/>
            <w:r w:rsidRPr="00D1404E">
              <w:rPr>
                <w:rFonts w:ascii="Times New Roman" w:hAnsi="Times New Roman" w:cs="Times New Roman"/>
              </w:rPr>
              <w:t>TOGÜ.YÖN</w:t>
            </w:r>
            <w:proofErr w:type="gramEnd"/>
            <w:r w:rsidRPr="00D1404E">
              <w:rPr>
                <w:rFonts w:ascii="Times New Roman" w:hAnsi="Times New Roman" w:cs="Times New Roman"/>
              </w:rPr>
              <w:t xml:space="preserve">.018 Tokat Gaziosmanpaşa Üniversitesi Kişisel Verileri Koruma Komisyonu Yönergesi </w:t>
            </w:r>
          </w:p>
          <w:p w:rsidR="00D1404E" w:rsidRPr="00D1404E" w:rsidRDefault="00D1404E" w:rsidP="00D1404E">
            <w:pPr>
              <w:pStyle w:val="ListeParagraf"/>
              <w:numPr>
                <w:ilvl w:val="0"/>
                <w:numId w:val="16"/>
              </w:numPr>
              <w:spacing w:after="0" w:line="240" w:lineRule="auto"/>
              <w:rPr>
                <w:rFonts w:ascii="Times New Roman" w:hAnsi="Times New Roman" w:cs="Times New Roman"/>
              </w:rPr>
            </w:pPr>
            <w:proofErr w:type="gramStart"/>
            <w:r w:rsidRPr="00D1404E">
              <w:rPr>
                <w:rFonts w:ascii="Times New Roman" w:hAnsi="Times New Roman" w:cs="Times New Roman"/>
              </w:rPr>
              <w:t>TOGÜ.POL</w:t>
            </w:r>
            <w:proofErr w:type="gramEnd"/>
            <w:r w:rsidRPr="00D1404E">
              <w:rPr>
                <w:rFonts w:ascii="Times New Roman" w:hAnsi="Times New Roman" w:cs="Times New Roman"/>
              </w:rPr>
              <w:t>.007 Kişisel Verilerin Korunması Mevzuatı Uyarınca Veri Saklama ve İmha Politikası</w:t>
            </w:r>
          </w:p>
          <w:p w:rsidR="00D1404E" w:rsidRPr="00D1404E" w:rsidRDefault="00D1404E" w:rsidP="00D1404E">
            <w:pPr>
              <w:pStyle w:val="ListeParagraf"/>
              <w:numPr>
                <w:ilvl w:val="0"/>
                <w:numId w:val="16"/>
              </w:numPr>
              <w:spacing w:after="0" w:line="240" w:lineRule="auto"/>
              <w:rPr>
                <w:rFonts w:ascii="Times New Roman" w:hAnsi="Times New Roman" w:cs="Times New Roman"/>
              </w:rPr>
            </w:pPr>
            <w:proofErr w:type="gramStart"/>
            <w:r w:rsidRPr="00D1404E">
              <w:rPr>
                <w:rFonts w:ascii="Times New Roman" w:hAnsi="Times New Roman" w:cs="Times New Roman"/>
              </w:rPr>
              <w:t>TOGÜ.POL</w:t>
            </w:r>
            <w:proofErr w:type="gramEnd"/>
            <w:r w:rsidRPr="00D1404E">
              <w:rPr>
                <w:rFonts w:ascii="Times New Roman" w:hAnsi="Times New Roman" w:cs="Times New Roman"/>
              </w:rPr>
              <w:t>.008 Kişisel Verilerin Korunması ve İşlenmesi Politikası</w:t>
            </w:r>
          </w:p>
          <w:p w:rsidR="00D1404E" w:rsidRPr="00D1404E" w:rsidRDefault="00D1404E" w:rsidP="00D1404E">
            <w:pPr>
              <w:pStyle w:val="ListeParagraf"/>
              <w:numPr>
                <w:ilvl w:val="0"/>
                <w:numId w:val="16"/>
              </w:numPr>
              <w:spacing w:after="0" w:line="240" w:lineRule="auto"/>
              <w:rPr>
                <w:rFonts w:ascii="Times New Roman" w:hAnsi="Times New Roman" w:cs="Times New Roman"/>
              </w:rPr>
            </w:pPr>
            <w:proofErr w:type="gramStart"/>
            <w:r w:rsidRPr="00D1404E">
              <w:rPr>
                <w:rFonts w:ascii="Times New Roman" w:hAnsi="Times New Roman" w:cs="Times New Roman"/>
              </w:rPr>
              <w:t>TOGÜ.FRM</w:t>
            </w:r>
            <w:proofErr w:type="gramEnd"/>
            <w:r w:rsidRPr="00D1404E">
              <w:rPr>
                <w:rFonts w:ascii="Times New Roman" w:hAnsi="Times New Roman" w:cs="Times New Roman"/>
              </w:rPr>
              <w:t xml:space="preserve">.488 Kişisel Verilerin Korunması ve İşlenmesine İlişkin Öğrenci Aydınlatma Metni </w:t>
            </w:r>
          </w:p>
          <w:p w:rsidR="00D1404E" w:rsidRPr="00D1404E" w:rsidRDefault="00D1404E" w:rsidP="00D1404E">
            <w:pPr>
              <w:pStyle w:val="ListeParagraf"/>
              <w:numPr>
                <w:ilvl w:val="0"/>
                <w:numId w:val="16"/>
              </w:numPr>
              <w:spacing w:after="0" w:line="240" w:lineRule="auto"/>
              <w:rPr>
                <w:rFonts w:ascii="Times New Roman" w:hAnsi="Times New Roman" w:cs="Times New Roman"/>
              </w:rPr>
            </w:pPr>
            <w:proofErr w:type="gramStart"/>
            <w:r w:rsidRPr="00D1404E">
              <w:rPr>
                <w:rFonts w:ascii="Times New Roman" w:hAnsi="Times New Roman" w:cs="Times New Roman"/>
              </w:rPr>
              <w:t>TOGÜ.FRM</w:t>
            </w:r>
            <w:proofErr w:type="gramEnd"/>
            <w:r w:rsidRPr="00D1404E">
              <w:rPr>
                <w:rFonts w:ascii="Times New Roman" w:hAnsi="Times New Roman" w:cs="Times New Roman"/>
              </w:rPr>
              <w:t xml:space="preserve">.182 Akademik Personel Aydınlatma Metni </w:t>
            </w:r>
          </w:p>
          <w:p w:rsidR="00D1404E" w:rsidRPr="00D1404E" w:rsidRDefault="00D1404E" w:rsidP="00D1404E">
            <w:pPr>
              <w:pStyle w:val="ListeParagraf"/>
              <w:numPr>
                <w:ilvl w:val="0"/>
                <w:numId w:val="16"/>
              </w:numPr>
              <w:spacing w:after="0" w:line="240" w:lineRule="auto"/>
              <w:rPr>
                <w:rFonts w:ascii="Times New Roman" w:hAnsi="Times New Roman" w:cs="Times New Roman"/>
              </w:rPr>
            </w:pPr>
            <w:proofErr w:type="gramStart"/>
            <w:r w:rsidRPr="00D1404E">
              <w:rPr>
                <w:rFonts w:ascii="Times New Roman" w:hAnsi="Times New Roman" w:cs="Times New Roman"/>
              </w:rPr>
              <w:t>TOGÜ.FRM</w:t>
            </w:r>
            <w:proofErr w:type="gramEnd"/>
            <w:r w:rsidRPr="00D1404E">
              <w:rPr>
                <w:rFonts w:ascii="Times New Roman" w:hAnsi="Times New Roman" w:cs="Times New Roman"/>
              </w:rPr>
              <w:t xml:space="preserve">.211 Akademik Personel Adayı Aydınlatma Metni </w:t>
            </w:r>
          </w:p>
          <w:p w:rsidR="00D1404E" w:rsidRPr="00D1404E" w:rsidRDefault="00D1404E" w:rsidP="00D1404E">
            <w:pPr>
              <w:pStyle w:val="ListeParagraf"/>
              <w:numPr>
                <w:ilvl w:val="0"/>
                <w:numId w:val="16"/>
              </w:numPr>
              <w:spacing w:after="0" w:line="240" w:lineRule="auto"/>
              <w:rPr>
                <w:rFonts w:ascii="Times New Roman" w:hAnsi="Times New Roman" w:cs="Times New Roman"/>
              </w:rPr>
            </w:pPr>
            <w:proofErr w:type="gramStart"/>
            <w:r w:rsidRPr="00D1404E">
              <w:rPr>
                <w:rFonts w:ascii="Times New Roman" w:hAnsi="Times New Roman" w:cs="Times New Roman"/>
              </w:rPr>
              <w:t>TOGÜ.FRM</w:t>
            </w:r>
            <w:proofErr w:type="gramEnd"/>
            <w:r w:rsidRPr="00D1404E">
              <w:rPr>
                <w:rFonts w:ascii="Times New Roman" w:hAnsi="Times New Roman" w:cs="Times New Roman"/>
              </w:rPr>
              <w:t xml:space="preserve">.244 İdari Personel Adayı Aydınlatma Metni </w:t>
            </w:r>
          </w:p>
          <w:p w:rsidR="00D1404E" w:rsidRPr="00D1404E" w:rsidRDefault="00D1404E" w:rsidP="00D1404E">
            <w:pPr>
              <w:pStyle w:val="ListeParagraf"/>
              <w:numPr>
                <w:ilvl w:val="0"/>
                <w:numId w:val="16"/>
              </w:numPr>
              <w:spacing w:after="0" w:line="240" w:lineRule="auto"/>
              <w:rPr>
                <w:rFonts w:ascii="Times New Roman" w:hAnsi="Times New Roman" w:cs="Times New Roman"/>
              </w:rPr>
            </w:pPr>
            <w:proofErr w:type="gramStart"/>
            <w:r w:rsidRPr="00D1404E">
              <w:rPr>
                <w:rFonts w:ascii="Times New Roman" w:hAnsi="Times New Roman" w:cs="Times New Roman"/>
              </w:rPr>
              <w:t>TOGÜ.FRM</w:t>
            </w:r>
            <w:proofErr w:type="gramEnd"/>
            <w:r w:rsidRPr="00D1404E">
              <w:rPr>
                <w:rFonts w:ascii="Times New Roman" w:hAnsi="Times New Roman" w:cs="Times New Roman"/>
              </w:rPr>
              <w:t xml:space="preserve">.245 İdari Personel Aydınlatma Metni </w:t>
            </w:r>
          </w:p>
          <w:p w:rsidR="00D1404E" w:rsidRPr="00D1404E" w:rsidRDefault="00D1404E" w:rsidP="00D1404E">
            <w:pPr>
              <w:pStyle w:val="ListeParagraf"/>
              <w:numPr>
                <w:ilvl w:val="0"/>
                <w:numId w:val="16"/>
              </w:numPr>
              <w:spacing w:after="0" w:line="240" w:lineRule="auto"/>
              <w:rPr>
                <w:rFonts w:ascii="Times New Roman" w:hAnsi="Times New Roman" w:cs="Times New Roman"/>
              </w:rPr>
            </w:pPr>
            <w:proofErr w:type="gramStart"/>
            <w:r w:rsidRPr="00D1404E">
              <w:rPr>
                <w:rFonts w:ascii="Times New Roman" w:hAnsi="Times New Roman" w:cs="Times New Roman"/>
              </w:rPr>
              <w:lastRenderedPageBreak/>
              <w:t>TOGÜ.FRM</w:t>
            </w:r>
            <w:proofErr w:type="gramEnd"/>
            <w:r w:rsidRPr="00D1404E">
              <w:rPr>
                <w:rFonts w:ascii="Times New Roman" w:hAnsi="Times New Roman" w:cs="Times New Roman"/>
              </w:rPr>
              <w:t xml:space="preserve">.271 Sözleşmeli Personel -Sürekli İşçi Adayı Aydınlatma Metni </w:t>
            </w:r>
          </w:p>
          <w:p w:rsidR="00D1404E" w:rsidRPr="00D1404E" w:rsidRDefault="00D1404E" w:rsidP="00D1404E">
            <w:pPr>
              <w:pStyle w:val="ListeParagraf"/>
              <w:numPr>
                <w:ilvl w:val="0"/>
                <w:numId w:val="16"/>
              </w:numPr>
              <w:spacing w:after="0" w:line="240" w:lineRule="auto"/>
              <w:rPr>
                <w:rFonts w:ascii="Times New Roman" w:hAnsi="Times New Roman" w:cs="Times New Roman"/>
              </w:rPr>
            </w:pPr>
            <w:proofErr w:type="gramStart"/>
            <w:r w:rsidRPr="00D1404E">
              <w:rPr>
                <w:rFonts w:ascii="Times New Roman" w:hAnsi="Times New Roman" w:cs="Times New Roman"/>
              </w:rPr>
              <w:t>TOGÜ.FRM</w:t>
            </w:r>
            <w:proofErr w:type="gramEnd"/>
            <w:r w:rsidRPr="00D1404E">
              <w:rPr>
                <w:rFonts w:ascii="Times New Roman" w:hAnsi="Times New Roman" w:cs="Times New Roman"/>
              </w:rPr>
              <w:t xml:space="preserve">.273 Sözleşmeli Personel ve Sürekli İşçi Aydınlatma Metni </w:t>
            </w:r>
          </w:p>
          <w:p w:rsidR="00D1404E" w:rsidRPr="00D1404E" w:rsidRDefault="00D1404E" w:rsidP="00D1404E">
            <w:pPr>
              <w:pStyle w:val="ListeParagraf"/>
              <w:numPr>
                <w:ilvl w:val="0"/>
                <w:numId w:val="16"/>
              </w:numPr>
              <w:spacing w:after="0" w:line="240" w:lineRule="auto"/>
              <w:rPr>
                <w:rFonts w:ascii="Times New Roman" w:hAnsi="Times New Roman" w:cs="Times New Roman"/>
              </w:rPr>
            </w:pPr>
            <w:proofErr w:type="gramStart"/>
            <w:r w:rsidRPr="00D1404E">
              <w:rPr>
                <w:rFonts w:ascii="Times New Roman" w:hAnsi="Times New Roman" w:cs="Times New Roman"/>
              </w:rPr>
              <w:t>TOGÜ.FRM</w:t>
            </w:r>
            <w:proofErr w:type="gramEnd"/>
            <w:r w:rsidRPr="00D1404E">
              <w:rPr>
                <w:rFonts w:ascii="Times New Roman" w:hAnsi="Times New Roman" w:cs="Times New Roman"/>
              </w:rPr>
              <w:t xml:space="preserve">.436 Emekli Personel Aydınlatma Metni </w:t>
            </w:r>
          </w:p>
          <w:p w:rsidR="00D1404E" w:rsidRPr="00D1404E" w:rsidRDefault="00D1404E" w:rsidP="00D1404E">
            <w:pPr>
              <w:pStyle w:val="ListeParagraf"/>
              <w:numPr>
                <w:ilvl w:val="0"/>
                <w:numId w:val="16"/>
              </w:numPr>
              <w:spacing w:after="0" w:line="240" w:lineRule="auto"/>
              <w:rPr>
                <w:rFonts w:ascii="Times New Roman" w:hAnsi="Times New Roman" w:cs="Times New Roman"/>
              </w:rPr>
            </w:pPr>
            <w:proofErr w:type="gramStart"/>
            <w:r w:rsidRPr="00D1404E">
              <w:rPr>
                <w:rFonts w:ascii="Times New Roman" w:hAnsi="Times New Roman" w:cs="Times New Roman"/>
              </w:rPr>
              <w:t>TOGÜ.FRM</w:t>
            </w:r>
            <w:proofErr w:type="gramEnd"/>
            <w:r w:rsidRPr="00D1404E">
              <w:rPr>
                <w:rFonts w:ascii="Times New Roman" w:hAnsi="Times New Roman" w:cs="Times New Roman"/>
              </w:rPr>
              <w:t xml:space="preserve">.441 İlişik Kesme Sürecinde Akademik- İdari Personel Aydınlatma Metni </w:t>
            </w:r>
          </w:p>
          <w:p w:rsidR="00D1404E" w:rsidRPr="00D1404E" w:rsidRDefault="00D1404E" w:rsidP="00D1404E">
            <w:pPr>
              <w:pStyle w:val="ListeParagraf"/>
              <w:numPr>
                <w:ilvl w:val="0"/>
                <w:numId w:val="16"/>
              </w:numPr>
              <w:spacing w:after="0" w:line="240" w:lineRule="auto"/>
              <w:rPr>
                <w:rFonts w:ascii="Times New Roman" w:hAnsi="Times New Roman" w:cs="Times New Roman"/>
              </w:rPr>
            </w:pPr>
            <w:proofErr w:type="gramStart"/>
            <w:r w:rsidRPr="00D1404E">
              <w:rPr>
                <w:rFonts w:ascii="Times New Roman" w:hAnsi="Times New Roman" w:cs="Times New Roman"/>
              </w:rPr>
              <w:t>TOGÜ.FRM</w:t>
            </w:r>
            <w:proofErr w:type="gramEnd"/>
            <w:r w:rsidRPr="00D1404E">
              <w:rPr>
                <w:rFonts w:ascii="Times New Roman" w:hAnsi="Times New Roman" w:cs="Times New Roman"/>
              </w:rPr>
              <w:t xml:space="preserve">.442 Jüri Üyesi Aydınlatma Metni </w:t>
            </w:r>
          </w:p>
          <w:p w:rsidR="00D1404E" w:rsidRPr="00D1404E" w:rsidRDefault="00D1404E" w:rsidP="00D1404E">
            <w:pPr>
              <w:pStyle w:val="ListeParagraf"/>
              <w:numPr>
                <w:ilvl w:val="0"/>
                <w:numId w:val="16"/>
              </w:numPr>
              <w:spacing w:after="0" w:line="240" w:lineRule="auto"/>
              <w:rPr>
                <w:rFonts w:ascii="Times New Roman" w:hAnsi="Times New Roman" w:cs="Times New Roman"/>
              </w:rPr>
            </w:pPr>
            <w:proofErr w:type="gramStart"/>
            <w:r w:rsidRPr="00D1404E">
              <w:rPr>
                <w:rFonts w:ascii="Times New Roman" w:hAnsi="Times New Roman" w:cs="Times New Roman"/>
              </w:rPr>
              <w:t>TOGÜ.FRM</w:t>
            </w:r>
            <w:proofErr w:type="gramEnd"/>
            <w:r w:rsidRPr="00D1404E">
              <w:rPr>
                <w:rFonts w:ascii="Times New Roman" w:hAnsi="Times New Roman" w:cs="Times New Roman"/>
              </w:rPr>
              <w:t xml:space="preserve">.413 KVK Mevzuatı Uyarınca Rehberlik ve Psikolojik Danışmanlık Uygulama ve Araştırma Merkezi İlgili Kişi Aydınlatma Metni </w:t>
            </w:r>
          </w:p>
        </w:tc>
        <w:tc>
          <w:tcPr>
            <w:tcW w:w="2410" w:type="dxa"/>
          </w:tcPr>
          <w:p w:rsidR="00D1404E" w:rsidRPr="00D1404E" w:rsidRDefault="00D1404E" w:rsidP="00D1404E">
            <w:pPr>
              <w:pStyle w:val="ListeParagraf"/>
              <w:numPr>
                <w:ilvl w:val="0"/>
                <w:numId w:val="16"/>
              </w:numPr>
              <w:spacing w:after="0" w:line="240" w:lineRule="auto"/>
              <w:rPr>
                <w:rFonts w:ascii="Times New Roman" w:hAnsi="Times New Roman" w:cs="Times New Roman"/>
              </w:rPr>
            </w:pPr>
            <w:r w:rsidRPr="00D1404E">
              <w:rPr>
                <w:rFonts w:ascii="Times New Roman" w:hAnsi="Times New Roman" w:cs="Times New Roman"/>
              </w:rPr>
              <w:lastRenderedPageBreak/>
              <w:t>Dijital Ortam</w:t>
            </w:r>
          </w:p>
          <w:p w:rsidR="00D1404E" w:rsidRPr="00D1404E" w:rsidRDefault="00D1404E" w:rsidP="00D1404E">
            <w:pPr>
              <w:pStyle w:val="ListeParagraf"/>
              <w:numPr>
                <w:ilvl w:val="0"/>
                <w:numId w:val="16"/>
              </w:numPr>
              <w:spacing w:after="0" w:line="240" w:lineRule="auto"/>
              <w:rPr>
                <w:rFonts w:ascii="Times New Roman" w:hAnsi="Times New Roman" w:cs="Times New Roman"/>
              </w:rPr>
            </w:pPr>
            <w:r w:rsidRPr="00D1404E">
              <w:rPr>
                <w:rFonts w:ascii="Times New Roman" w:hAnsi="Times New Roman" w:cs="Times New Roman"/>
              </w:rPr>
              <w:t>VERBİS</w:t>
            </w:r>
          </w:p>
          <w:p w:rsidR="00D1404E" w:rsidRPr="00D1404E" w:rsidRDefault="00D1404E" w:rsidP="00D1404E">
            <w:pPr>
              <w:pStyle w:val="ListeParagraf"/>
              <w:numPr>
                <w:ilvl w:val="0"/>
                <w:numId w:val="16"/>
              </w:numPr>
              <w:spacing w:after="0" w:line="240" w:lineRule="auto"/>
              <w:rPr>
                <w:rFonts w:ascii="Times New Roman" w:hAnsi="Times New Roman" w:cs="Times New Roman"/>
              </w:rPr>
            </w:pPr>
            <w:r w:rsidRPr="00D1404E">
              <w:rPr>
                <w:rFonts w:ascii="Times New Roman" w:hAnsi="Times New Roman" w:cs="Times New Roman"/>
              </w:rPr>
              <w:t>Fiziki Arşiv</w:t>
            </w:r>
          </w:p>
          <w:p w:rsidR="00D1404E" w:rsidRPr="00D1404E" w:rsidRDefault="00D1404E" w:rsidP="002A6259">
            <w:pPr>
              <w:pStyle w:val="TableParagraph"/>
              <w:ind w:left="360" w:right="956"/>
            </w:pPr>
          </w:p>
        </w:tc>
      </w:tr>
      <w:tr w:rsidR="00D1404E" w:rsidRPr="00D1404E" w:rsidTr="001A0304">
        <w:trPr>
          <w:trHeight w:val="578"/>
          <w:jc w:val="center"/>
        </w:trPr>
        <w:tc>
          <w:tcPr>
            <w:tcW w:w="9782" w:type="dxa"/>
            <w:gridSpan w:val="4"/>
          </w:tcPr>
          <w:p w:rsidR="00D1404E" w:rsidRPr="00D1404E" w:rsidRDefault="00D1404E" w:rsidP="00D1404E">
            <w:pPr>
              <w:pStyle w:val="ListeParagraf"/>
              <w:spacing w:after="0"/>
              <w:ind w:left="360"/>
              <w:jc w:val="both"/>
              <w:rPr>
                <w:rFonts w:ascii="Times New Roman" w:hAnsi="Times New Roman" w:cs="Times New Roman"/>
                <w:b/>
              </w:rPr>
            </w:pPr>
            <w:r w:rsidRPr="00D1404E">
              <w:rPr>
                <w:rFonts w:ascii="Times New Roman" w:hAnsi="Times New Roman" w:cs="Times New Roman"/>
                <w:b/>
              </w:rPr>
              <w:lastRenderedPageBreak/>
              <w:t xml:space="preserve">İzleme Kriterleri: </w:t>
            </w:r>
          </w:p>
          <w:p w:rsidR="00D1404E" w:rsidRPr="00D1404E" w:rsidRDefault="00D1404E" w:rsidP="00D1404E">
            <w:pPr>
              <w:numPr>
                <w:ilvl w:val="1"/>
                <w:numId w:val="17"/>
              </w:numPr>
              <w:contextualSpacing/>
              <w:rPr>
                <w:sz w:val="22"/>
                <w:szCs w:val="22"/>
              </w:rPr>
            </w:pPr>
            <w:r w:rsidRPr="00D1404E">
              <w:rPr>
                <w:sz w:val="22"/>
                <w:szCs w:val="22"/>
              </w:rPr>
              <w:t>VERBİS Sicil kaydına girilen kişisel veri türü sayısı  (yıllık)</w:t>
            </w:r>
          </w:p>
          <w:p w:rsidR="00D1404E" w:rsidRPr="00D1404E" w:rsidRDefault="00D1404E" w:rsidP="00D1404E">
            <w:pPr>
              <w:numPr>
                <w:ilvl w:val="1"/>
                <w:numId w:val="17"/>
              </w:numPr>
              <w:contextualSpacing/>
              <w:rPr>
                <w:sz w:val="22"/>
                <w:szCs w:val="22"/>
              </w:rPr>
            </w:pPr>
            <w:r w:rsidRPr="00D1404E">
              <w:rPr>
                <w:sz w:val="22"/>
                <w:szCs w:val="22"/>
              </w:rPr>
              <w:t>VERBİS Sicil kaydından çıkarılan kişisel veri türü sayısı  (yıllık)</w:t>
            </w:r>
          </w:p>
        </w:tc>
      </w:tr>
      <w:tr w:rsidR="00D1404E" w:rsidRPr="00D1404E" w:rsidTr="001A0304">
        <w:trPr>
          <w:trHeight w:val="687"/>
          <w:jc w:val="center"/>
        </w:trPr>
        <w:tc>
          <w:tcPr>
            <w:tcW w:w="9782" w:type="dxa"/>
            <w:gridSpan w:val="4"/>
          </w:tcPr>
          <w:p w:rsidR="00D1404E" w:rsidRPr="00D1404E" w:rsidRDefault="00D1404E" w:rsidP="00D1404E">
            <w:pPr>
              <w:pStyle w:val="ListeParagraf"/>
              <w:spacing w:after="0"/>
              <w:ind w:left="312"/>
              <w:rPr>
                <w:rFonts w:ascii="Times New Roman" w:hAnsi="Times New Roman" w:cs="Times New Roman"/>
                <w:b/>
                <w:bCs/>
              </w:rPr>
            </w:pPr>
            <w:r w:rsidRPr="00D1404E">
              <w:rPr>
                <w:rFonts w:ascii="Times New Roman" w:hAnsi="Times New Roman" w:cs="Times New Roman"/>
                <w:b/>
                <w:bCs/>
              </w:rPr>
              <w:t>Riskler:</w:t>
            </w:r>
          </w:p>
          <w:p w:rsidR="00D1404E" w:rsidRPr="00D1404E" w:rsidRDefault="00D1404E" w:rsidP="00D1404E">
            <w:pPr>
              <w:numPr>
                <w:ilvl w:val="1"/>
                <w:numId w:val="17"/>
              </w:numPr>
              <w:contextualSpacing/>
              <w:rPr>
                <w:sz w:val="22"/>
                <w:szCs w:val="22"/>
              </w:rPr>
            </w:pPr>
            <w:r w:rsidRPr="00D1404E">
              <w:rPr>
                <w:sz w:val="22"/>
                <w:szCs w:val="22"/>
              </w:rPr>
              <w:t xml:space="preserve">İlgili birimler tarafından işlenen verilerin </w:t>
            </w:r>
            <w:proofErr w:type="spellStart"/>
            <w:r w:rsidRPr="00D1404E">
              <w:rPr>
                <w:sz w:val="22"/>
                <w:szCs w:val="22"/>
              </w:rPr>
              <w:t>VERBİS’e</w:t>
            </w:r>
            <w:proofErr w:type="spellEnd"/>
            <w:r w:rsidRPr="00D1404E">
              <w:rPr>
                <w:sz w:val="22"/>
                <w:szCs w:val="22"/>
              </w:rPr>
              <w:t xml:space="preserve"> kayıt edilmemiş olması.</w:t>
            </w:r>
          </w:p>
          <w:p w:rsidR="00D1404E" w:rsidRPr="00D1404E" w:rsidRDefault="00D1404E" w:rsidP="00D1404E">
            <w:pPr>
              <w:numPr>
                <w:ilvl w:val="1"/>
                <w:numId w:val="17"/>
              </w:numPr>
              <w:contextualSpacing/>
              <w:rPr>
                <w:sz w:val="22"/>
                <w:szCs w:val="22"/>
              </w:rPr>
            </w:pPr>
            <w:r w:rsidRPr="00D1404E">
              <w:rPr>
                <w:sz w:val="22"/>
                <w:szCs w:val="22"/>
              </w:rPr>
              <w:t xml:space="preserve">İlgili birimler tarafından işlenen verilerin </w:t>
            </w:r>
            <w:proofErr w:type="gramStart"/>
            <w:r w:rsidRPr="00D1404E">
              <w:rPr>
                <w:sz w:val="22"/>
                <w:szCs w:val="22"/>
              </w:rPr>
              <w:t>envantere</w:t>
            </w:r>
            <w:proofErr w:type="gramEnd"/>
            <w:r w:rsidRPr="00D1404E">
              <w:rPr>
                <w:sz w:val="22"/>
                <w:szCs w:val="22"/>
              </w:rPr>
              <w:t xml:space="preserve"> bildirilmemiş olması.</w:t>
            </w:r>
          </w:p>
          <w:p w:rsidR="00D1404E" w:rsidRPr="00D1404E" w:rsidRDefault="00D1404E" w:rsidP="002A6259">
            <w:pPr>
              <w:ind w:left="1080"/>
              <w:contextualSpacing/>
              <w:rPr>
                <w:sz w:val="22"/>
                <w:szCs w:val="22"/>
              </w:rPr>
            </w:pPr>
          </w:p>
        </w:tc>
      </w:tr>
      <w:tr w:rsidR="00D1404E" w:rsidRPr="00D1404E" w:rsidTr="001A0304">
        <w:trPr>
          <w:trHeight w:val="687"/>
          <w:jc w:val="center"/>
        </w:trPr>
        <w:tc>
          <w:tcPr>
            <w:tcW w:w="9782" w:type="dxa"/>
            <w:gridSpan w:val="4"/>
          </w:tcPr>
          <w:p w:rsidR="00D1404E" w:rsidRPr="00D1404E" w:rsidRDefault="00D1404E" w:rsidP="00D1404E">
            <w:pPr>
              <w:pStyle w:val="ListeParagraf"/>
              <w:spacing w:after="0"/>
              <w:ind w:left="312"/>
              <w:rPr>
                <w:rFonts w:ascii="Times New Roman" w:hAnsi="Times New Roman" w:cs="Times New Roman"/>
                <w:bCs/>
              </w:rPr>
            </w:pPr>
            <w:r w:rsidRPr="00D1404E">
              <w:rPr>
                <w:rFonts w:ascii="Times New Roman" w:hAnsi="Times New Roman" w:cs="Times New Roman"/>
                <w:b/>
                <w:bCs/>
              </w:rPr>
              <w:t>Fırsatlar:</w:t>
            </w:r>
          </w:p>
          <w:p w:rsidR="00D1404E" w:rsidRPr="00D1404E" w:rsidRDefault="00D1404E" w:rsidP="00D1404E">
            <w:pPr>
              <w:numPr>
                <w:ilvl w:val="1"/>
                <w:numId w:val="17"/>
              </w:numPr>
              <w:contextualSpacing/>
              <w:rPr>
                <w:bCs/>
                <w:sz w:val="22"/>
                <w:szCs w:val="22"/>
              </w:rPr>
            </w:pPr>
            <w:r w:rsidRPr="00D1404E">
              <w:rPr>
                <w:sz w:val="22"/>
                <w:szCs w:val="22"/>
              </w:rPr>
              <w:t>Kişisel verilerin işlenmesi ve buna ilişkin işlemler için Koordinatörlüğün ve Komisyonun kurulmuş olması.</w:t>
            </w:r>
          </w:p>
          <w:p w:rsidR="00D1404E" w:rsidRPr="00D1404E" w:rsidRDefault="00D1404E" w:rsidP="00D1404E">
            <w:pPr>
              <w:numPr>
                <w:ilvl w:val="1"/>
                <w:numId w:val="17"/>
              </w:numPr>
              <w:contextualSpacing/>
              <w:rPr>
                <w:bCs/>
                <w:sz w:val="22"/>
                <w:szCs w:val="22"/>
              </w:rPr>
            </w:pPr>
            <w:r w:rsidRPr="00D1404E">
              <w:rPr>
                <w:sz w:val="22"/>
                <w:szCs w:val="22"/>
              </w:rPr>
              <w:t>Kişisel verilerin işlenmesi ve korunmasına ilişkin, yönerge ve politika belgelerinin oluşturulmuş olması.</w:t>
            </w:r>
          </w:p>
        </w:tc>
      </w:tr>
    </w:tbl>
    <w:p w:rsidR="00603F0B" w:rsidRDefault="00603F0B" w:rsidP="00503D69">
      <w:pPr>
        <w:spacing w:before="240" w:after="240"/>
        <w:rPr>
          <w:b/>
          <w:color w:val="auto"/>
          <w:sz w:val="22"/>
          <w:szCs w:val="22"/>
        </w:rPr>
      </w:pPr>
    </w:p>
    <w:p w:rsidR="00603F0B" w:rsidRDefault="00603F0B" w:rsidP="00503D69">
      <w:pPr>
        <w:spacing w:before="240" w:after="240"/>
        <w:rPr>
          <w:b/>
          <w:color w:val="auto"/>
          <w:sz w:val="22"/>
          <w:szCs w:val="22"/>
        </w:rPr>
      </w:pPr>
    </w:p>
    <w:p w:rsidR="00603F0B" w:rsidRDefault="00603F0B" w:rsidP="00503D69">
      <w:pPr>
        <w:spacing w:before="240" w:after="240"/>
        <w:rPr>
          <w:b/>
          <w:color w:val="auto"/>
          <w:sz w:val="22"/>
          <w:szCs w:val="22"/>
        </w:rPr>
      </w:pPr>
    </w:p>
    <w:p w:rsidR="00603F0B" w:rsidRDefault="00603F0B" w:rsidP="00503D69">
      <w:pPr>
        <w:spacing w:before="240" w:after="240"/>
        <w:rPr>
          <w:b/>
          <w:color w:val="auto"/>
          <w:sz w:val="22"/>
          <w:szCs w:val="22"/>
        </w:rPr>
      </w:pPr>
    </w:p>
    <w:p w:rsidR="00D1404E" w:rsidRDefault="00D1404E" w:rsidP="00503D69">
      <w:pPr>
        <w:spacing w:before="240" w:after="240"/>
        <w:rPr>
          <w:b/>
          <w:color w:val="auto"/>
          <w:sz w:val="22"/>
          <w:szCs w:val="22"/>
        </w:rPr>
      </w:pPr>
      <w:r>
        <w:rPr>
          <w:b/>
          <w:color w:val="auto"/>
          <w:sz w:val="22"/>
          <w:szCs w:val="22"/>
        </w:rPr>
        <w:lastRenderedPageBreak/>
        <w:t>11.</w:t>
      </w:r>
      <w:r w:rsidR="00503D69">
        <w:rPr>
          <w:b/>
          <w:color w:val="auto"/>
          <w:sz w:val="22"/>
          <w:szCs w:val="22"/>
        </w:rPr>
        <w:t>7</w:t>
      </w:r>
      <w:r>
        <w:rPr>
          <w:b/>
          <w:color w:val="auto"/>
          <w:sz w:val="22"/>
          <w:szCs w:val="22"/>
        </w:rPr>
        <w:t xml:space="preserve"> </w:t>
      </w:r>
      <w:r w:rsidRPr="00D1404E">
        <w:rPr>
          <w:b/>
          <w:color w:val="auto"/>
          <w:sz w:val="22"/>
          <w:szCs w:val="22"/>
        </w:rPr>
        <w:t>Aydınlatma Yükümlülüğünüm Yerine getirilmesi ve Açık Rıza Alınması</w:t>
      </w:r>
    </w:p>
    <w:tbl>
      <w:tblPr>
        <w:tblStyle w:val="TabloKlavuzu"/>
        <w:tblW w:w="9782" w:type="dxa"/>
        <w:jc w:val="center"/>
        <w:tblLook w:val="04A0" w:firstRow="1" w:lastRow="0" w:firstColumn="1" w:lastColumn="0" w:noHBand="0" w:noVBand="1"/>
      </w:tblPr>
      <w:tblGrid>
        <w:gridCol w:w="2411"/>
        <w:gridCol w:w="2551"/>
        <w:gridCol w:w="2546"/>
        <w:gridCol w:w="2274"/>
      </w:tblGrid>
      <w:tr w:rsidR="00D1404E" w:rsidRPr="00D1404E" w:rsidTr="001A0304">
        <w:trPr>
          <w:trHeight w:val="445"/>
          <w:jc w:val="center"/>
        </w:trPr>
        <w:tc>
          <w:tcPr>
            <w:tcW w:w="9782" w:type="dxa"/>
            <w:gridSpan w:val="4"/>
          </w:tcPr>
          <w:p w:rsidR="00D1404E" w:rsidRPr="00D1404E" w:rsidRDefault="00D1404E" w:rsidP="002A6259">
            <w:pPr>
              <w:jc w:val="both"/>
              <w:rPr>
                <w:sz w:val="22"/>
                <w:szCs w:val="22"/>
              </w:rPr>
            </w:pPr>
            <w:r w:rsidRPr="00D1404E">
              <w:rPr>
                <w:b/>
                <w:sz w:val="22"/>
                <w:szCs w:val="22"/>
              </w:rPr>
              <w:t>Faaliyetin Amacı:</w:t>
            </w:r>
            <w:r w:rsidRPr="00D1404E">
              <w:rPr>
                <w:sz w:val="22"/>
                <w:szCs w:val="22"/>
              </w:rPr>
              <w:t xml:space="preserve"> Kişisel veri işleme süreçlerimiz hakkında öğrencilerimiz, mezunlarımız, çalışanlarımız ve çalışan adaylarımız, yetkililerimiz, ziyaretçilerimiz, iş birliği içinde olduğumuz kurumların çalışanları, hissedarları ve yetkilileri ile üçüncü kişiler başta olmak üzere, kişisel verileri Üniversitemiz tarafından işlenen ilgili kişileri bilgilendirerek veri işleme süreçlerimiz hakkında saydamlığı sağlamaktır.</w:t>
            </w:r>
          </w:p>
        </w:tc>
      </w:tr>
      <w:tr w:rsidR="00D1404E" w:rsidRPr="00D1404E" w:rsidTr="001A0304">
        <w:trPr>
          <w:trHeight w:val="377"/>
          <w:jc w:val="center"/>
        </w:trPr>
        <w:tc>
          <w:tcPr>
            <w:tcW w:w="9782" w:type="dxa"/>
            <w:gridSpan w:val="4"/>
          </w:tcPr>
          <w:p w:rsidR="00D1404E" w:rsidRPr="00D1404E" w:rsidRDefault="00D1404E" w:rsidP="002A6259">
            <w:pPr>
              <w:rPr>
                <w:sz w:val="22"/>
                <w:szCs w:val="22"/>
              </w:rPr>
            </w:pPr>
            <w:r w:rsidRPr="00D1404E">
              <w:rPr>
                <w:b/>
                <w:sz w:val="22"/>
                <w:szCs w:val="22"/>
              </w:rPr>
              <w:t xml:space="preserve">Faaliyetin Yürütüldüğü Birimler: </w:t>
            </w:r>
            <w:r w:rsidRPr="00D1404E">
              <w:rPr>
                <w:sz w:val="22"/>
                <w:szCs w:val="22"/>
              </w:rPr>
              <w:t xml:space="preserve">Kişisel Verilerin Korunması Koordinatörlüğü, Kişisel Verileri Koruma Komisyonu, İlgili akademik ve idari birimlerle ilişkili tüm ilgili kişiler. </w:t>
            </w:r>
          </w:p>
          <w:p w:rsidR="00D1404E" w:rsidRPr="00D1404E" w:rsidRDefault="00D1404E" w:rsidP="002A6259">
            <w:pPr>
              <w:rPr>
                <w:b/>
                <w:sz w:val="22"/>
                <w:szCs w:val="22"/>
              </w:rPr>
            </w:pPr>
          </w:p>
        </w:tc>
      </w:tr>
      <w:tr w:rsidR="00D1404E" w:rsidRPr="00D1404E" w:rsidTr="001A0304">
        <w:trPr>
          <w:trHeight w:val="420"/>
          <w:jc w:val="center"/>
        </w:trPr>
        <w:tc>
          <w:tcPr>
            <w:tcW w:w="2411" w:type="dxa"/>
          </w:tcPr>
          <w:p w:rsidR="00D1404E" w:rsidRPr="00D1404E" w:rsidRDefault="00D1404E" w:rsidP="002A6259">
            <w:pPr>
              <w:rPr>
                <w:b/>
                <w:sz w:val="22"/>
                <w:szCs w:val="22"/>
              </w:rPr>
            </w:pPr>
            <w:r w:rsidRPr="00D1404E">
              <w:rPr>
                <w:b/>
                <w:sz w:val="22"/>
                <w:szCs w:val="22"/>
              </w:rPr>
              <w:t xml:space="preserve">Faaliyet Adımları </w:t>
            </w:r>
          </w:p>
        </w:tc>
        <w:tc>
          <w:tcPr>
            <w:tcW w:w="2551" w:type="dxa"/>
          </w:tcPr>
          <w:p w:rsidR="00D1404E" w:rsidRPr="00D1404E" w:rsidRDefault="00D1404E" w:rsidP="002A6259">
            <w:pPr>
              <w:rPr>
                <w:b/>
                <w:sz w:val="22"/>
                <w:szCs w:val="22"/>
              </w:rPr>
            </w:pPr>
            <w:r w:rsidRPr="00D1404E">
              <w:rPr>
                <w:b/>
                <w:sz w:val="22"/>
                <w:szCs w:val="22"/>
              </w:rPr>
              <w:t>Görevli</w:t>
            </w:r>
          </w:p>
        </w:tc>
        <w:tc>
          <w:tcPr>
            <w:tcW w:w="2546" w:type="dxa"/>
          </w:tcPr>
          <w:p w:rsidR="00D1404E" w:rsidRPr="00D1404E" w:rsidRDefault="00D1404E" w:rsidP="002A6259">
            <w:pPr>
              <w:rPr>
                <w:b/>
                <w:sz w:val="22"/>
                <w:szCs w:val="22"/>
              </w:rPr>
            </w:pPr>
            <w:r w:rsidRPr="00D1404E">
              <w:rPr>
                <w:b/>
                <w:sz w:val="22"/>
                <w:szCs w:val="22"/>
              </w:rPr>
              <w:t>Bilgi/Tarif Dokümanları</w:t>
            </w:r>
          </w:p>
        </w:tc>
        <w:tc>
          <w:tcPr>
            <w:tcW w:w="2274" w:type="dxa"/>
          </w:tcPr>
          <w:p w:rsidR="00D1404E" w:rsidRPr="00D1404E" w:rsidRDefault="00D1404E" w:rsidP="002A6259">
            <w:pPr>
              <w:rPr>
                <w:b/>
                <w:sz w:val="22"/>
                <w:szCs w:val="22"/>
              </w:rPr>
            </w:pPr>
            <w:r w:rsidRPr="00D1404E">
              <w:rPr>
                <w:b/>
                <w:sz w:val="22"/>
                <w:szCs w:val="22"/>
              </w:rPr>
              <w:t>Kayıt Ortamı</w:t>
            </w:r>
          </w:p>
        </w:tc>
      </w:tr>
      <w:tr w:rsidR="00D1404E" w:rsidRPr="00D1404E" w:rsidTr="001A0304">
        <w:trPr>
          <w:trHeight w:val="70"/>
          <w:jc w:val="center"/>
        </w:trPr>
        <w:tc>
          <w:tcPr>
            <w:tcW w:w="2411" w:type="dxa"/>
          </w:tcPr>
          <w:p w:rsidR="00D1404E" w:rsidRPr="00D1404E" w:rsidRDefault="00D1404E" w:rsidP="00D1404E">
            <w:pPr>
              <w:pStyle w:val="ListeParagraf"/>
              <w:numPr>
                <w:ilvl w:val="0"/>
                <w:numId w:val="16"/>
              </w:numPr>
              <w:spacing w:after="0" w:line="240" w:lineRule="auto"/>
              <w:rPr>
                <w:rFonts w:ascii="Times New Roman" w:hAnsi="Times New Roman" w:cs="Times New Roman"/>
              </w:rPr>
            </w:pPr>
            <w:r w:rsidRPr="00D1404E">
              <w:rPr>
                <w:rFonts w:ascii="Times New Roman" w:hAnsi="Times New Roman" w:cs="Times New Roman"/>
              </w:rPr>
              <w:t>Aydınlatma Metinlerinin İlgili Kişilere Bildirimi ve Onay Alınması</w:t>
            </w:r>
          </w:p>
          <w:p w:rsidR="00D1404E" w:rsidRPr="00D1404E" w:rsidRDefault="00D1404E" w:rsidP="00D1404E">
            <w:pPr>
              <w:pStyle w:val="ListeParagraf"/>
              <w:numPr>
                <w:ilvl w:val="0"/>
                <w:numId w:val="16"/>
              </w:numPr>
              <w:spacing w:after="0" w:line="240" w:lineRule="auto"/>
              <w:rPr>
                <w:rFonts w:ascii="Times New Roman" w:hAnsi="Times New Roman" w:cs="Times New Roman"/>
              </w:rPr>
            </w:pPr>
            <w:r w:rsidRPr="00D1404E">
              <w:rPr>
                <w:rFonts w:ascii="Times New Roman" w:hAnsi="Times New Roman" w:cs="Times New Roman"/>
              </w:rPr>
              <w:t>Açık Rıza Metinlerinin İlgili Kişilere Bildirimi ve Onay Alınması</w:t>
            </w:r>
          </w:p>
          <w:p w:rsidR="00D1404E" w:rsidRPr="00D1404E" w:rsidRDefault="00D1404E" w:rsidP="002A6259">
            <w:pPr>
              <w:pStyle w:val="ListeParagraf"/>
              <w:ind w:left="360"/>
              <w:rPr>
                <w:rFonts w:ascii="Times New Roman" w:hAnsi="Times New Roman" w:cs="Times New Roman"/>
              </w:rPr>
            </w:pPr>
            <w:r w:rsidRPr="00D1404E">
              <w:rPr>
                <w:rFonts w:ascii="Times New Roman" w:hAnsi="Times New Roman" w:cs="Times New Roman"/>
              </w:rPr>
              <w:t xml:space="preserve"> </w:t>
            </w:r>
          </w:p>
        </w:tc>
        <w:tc>
          <w:tcPr>
            <w:tcW w:w="2551" w:type="dxa"/>
          </w:tcPr>
          <w:p w:rsidR="00D1404E" w:rsidRPr="00D1404E" w:rsidRDefault="00D1404E" w:rsidP="00D1404E">
            <w:pPr>
              <w:pStyle w:val="ListeParagraf"/>
              <w:numPr>
                <w:ilvl w:val="0"/>
                <w:numId w:val="16"/>
              </w:numPr>
              <w:spacing w:after="0" w:line="240" w:lineRule="auto"/>
              <w:rPr>
                <w:rFonts w:ascii="Times New Roman" w:hAnsi="Times New Roman" w:cs="Times New Roman"/>
              </w:rPr>
            </w:pPr>
            <w:r w:rsidRPr="00D1404E">
              <w:rPr>
                <w:rFonts w:ascii="Times New Roman" w:eastAsia="Century Gothic" w:hAnsi="Times New Roman" w:cs="Times New Roman"/>
              </w:rPr>
              <w:t>Kişisel Verilerin Korunması Koordinatörlüğü</w:t>
            </w:r>
          </w:p>
          <w:p w:rsidR="00D1404E" w:rsidRPr="00D1404E" w:rsidRDefault="00D1404E" w:rsidP="00D1404E">
            <w:pPr>
              <w:pStyle w:val="ListeParagraf"/>
              <w:numPr>
                <w:ilvl w:val="0"/>
                <w:numId w:val="16"/>
              </w:numPr>
              <w:spacing w:after="0" w:line="240" w:lineRule="auto"/>
              <w:rPr>
                <w:rFonts w:ascii="Times New Roman" w:hAnsi="Times New Roman" w:cs="Times New Roman"/>
              </w:rPr>
            </w:pPr>
            <w:r w:rsidRPr="00D1404E">
              <w:rPr>
                <w:rFonts w:ascii="Times New Roman" w:eastAsia="Century Gothic" w:hAnsi="Times New Roman" w:cs="Times New Roman"/>
              </w:rPr>
              <w:t>Kişisel Verilerin Korunması Koordinatörü</w:t>
            </w:r>
          </w:p>
          <w:p w:rsidR="00D1404E" w:rsidRPr="00D1404E" w:rsidRDefault="00D1404E" w:rsidP="00D1404E">
            <w:pPr>
              <w:pStyle w:val="ListeParagraf"/>
              <w:numPr>
                <w:ilvl w:val="0"/>
                <w:numId w:val="16"/>
              </w:numPr>
              <w:spacing w:after="0" w:line="240" w:lineRule="auto"/>
              <w:rPr>
                <w:rFonts w:ascii="Times New Roman" w:hAnsi="Times New Roman" w:cs="Times New Roman"/>
              </w:rPr>
            </w:pPr>
            <w:r w:rsidRPr="00D1404E">
              <w:rPr>
                <w:rFonts w:ascii="Times New Roman" w:hAnsi="Times New Roman" w:cs="Times New Roman"/>
              </w:rPr>
              <w:t>Kişisel Verileri Koruma Komisyonu</w:t>
            </w:r>
          </w:p>
          <w:p w:rsidR="00D1404E" w:rsidRPr="00D1404E" w:rsidRDefault="00D1404E" w:rsidP="00D1404E">
            <w:pPr>
              <w:pStyle w:val="ListeParagraf"/>
              <w:numPr>
                <w:ilvl w:val="0"/>
                <w:numId w:val="16"/>
              </w:numPr>
              <w:spacing w:after="0" w:line="240" w:lineRule="auto"/>
              <w:rPr>
                <w:rFonts w:ascii="Times New Roman" w:hAnsi="Times New Roman" w:cs="Times New Roman"/>
              </w:rPr>
            </w:pPr>
            <w:r w:rsidRPr="00D1404E">
              <w:rPr>
                <w:rFonts w:ascii="Times New Roman" w:hAnsi="Times New Roman" w:cs="Times New Roman"/>
              </w:rPr>
              <w:t>İlgili akademik ve idari birimler</w:t>
            </w:r>
          </w:p>
        </w:tc>
        <w:tc>
          <w:tcPr>
            <w:tcW w:w="2546" w:type="dxa"/>
          </w:tcPr>
          <w:p w:rsidR="00D1404E" w:rsidRPr="00D1404E" w:rsidRDefault="00D1404E" w:rsidP="00D1404E">
            <w:pPr>
              <w:pStyle w:val="ListeParagraf"/>
              <w:numPr>
                <w:ilvl w:val="0"/>
                <w:numId w:val="16"/>
              </w:numPr>
              <w:spacing w:after="0" w:line="240" w:lineRule="auto"/>
              <w:rPr>
                <w:rFonts w:ascii="Times New Roman" w:hAnsi="Times New Roman" w:cs="Times New Roman"/>
              </w:rPr>
            </w:pPr>
            <w:r w:rsidRPr="00D1404E">
              <w:rPr>
                <w:rFonts w:ascii="Times New Roman" w:hAnsi="Times New Roman" w:cs="Times New Roman"/>
              </w:rPr>
              <w:t>6698 Sayılı Kişisel Verilerin Korunması Kanunu</w:t>
            </w:r>
          </w:p>
          <w:p w:rsidR="00D1404E" w:rsidRPr="00D1404E" w:rsidRDefault="00D1404E" w:rsidP="00D1404E">
            <w:pPr>
              <w:pStyle w:val="ListeParagraf"/>
              <w:numPr>
                <w:ilvl w:val="0"/>
                <w:numId w:val="16"/>
              </w:numPr>
              <w:spacing w:after="0" w:line="240" w:lineRule="auto"/>
              <w:rPr>
                <w:rFonts w:ascii="Times New Roman" w:hAnsi="Times New Roman" w:cs="Times New Roman"/>
              </w:rPr>
            </w:pPr>
            <w:r w:rsidRPr="00D1404E">
              <w:rPr>
                <w:rFonts w:ascii="Times New Roman" w:hAnsi="Times New Roman" w:cs="Times New Roman"/>
              </w:rPr>
              <w:t>Kişisel Verilerin Silinmesi, Yok Edilmesi veya Anonim Hale Getirilmesi Hakkında Yönetmelik</w:t>
            </w:r>
          </w:p>
          <w:p w:rsidR="00D1404E" w:rsidRPr="00D1404E" w:rsidRDefault="00D1404E" w:rsidP="00D1404E">
            <w:pPr>
              <w:pStyle w:val="ListeParagraf"/>
              <w:numPr>
                <w:ilvl w:val="0"/>
                <w:numId w:val="16"/>
              </w:numPr>
              <w:spacing w:after="0" w:line="240" w:lineRule="auto"/>
              <w:rPr>
                <w:rFonts w:ascii="Times New Roman" w:hAnsi="Times New Roman" w:cs="Times New Roman"/>
              </w:rPr>
            </w:pPr>
            <w:r w:rsidRPr="00D1404E">
              <w:rPr>
                <w:rFonts w:ascii="Times New Roman" w:hAnsi="Times New Roman" w:cs="Times New Roman"/>
              </w:rPr>
              <w:t>Aydınlatma Yükümlülüğünün Yerine Getirilmesinde Uyulacak Usul ve Esaslar Hakkında Tebliğ</w:t>
            </w:r>
          </w:p>
          <w:p w:rsidR="00D1404E" w:rsidRPr="00D1404E" w:rsidRDefault="00D1404E" w:rsidP="00D1404E">
            <w:pPr>
              <w:pStyle w:val="ListeParagraf"/>
              <w:numPr>
                <w:ilvl w:val="0"/>
                <w:numId w:val="16"/>
              </w:numPr>
              <w:spacing w:after="0" w:line="240" w:lineRule="auto"/>
              <w:rPr>
                <w:rFonts w:ascii="Times New Roman" w:hAnsi="Times New Roman" w:cs="Times New Roman"/>
              </w:rPr>
            </w:pPr>
            <w:r w:rsidRPr="00D1404E">
              <w:rPr>
                <w:rFonts w:ascii="Times New Roman" w:hAnsi="Times New Roman" w:cs="Times New Roman"/>
              </w:rPr>
              <w:t>Veri Sorumlusuna Başvuru Usul ve Esasları Hakkında Tebliğ</w:t>
            </w:r>
          </w:p>
          <w:p w:rsidR="00D1404E" w:rsidRPr="00D1404E" w:rsidRDefault="00D1404E" w:rsidP="00D1404E">
            <w:pPr>
              <w:pStyle w:val="ListeParagraf"/>
              <w:numPr>
                <w:ilvl w:val="0"/>
                <w:numId w:val="16"/>
              </w:numPr>
              <w:spacing w:after="0" w:line="240" w:lineRule="auto"/>
              <w:rPr>
                <w:rFonts w:ascii="Times New Roman" w:hAnsi="Times New Roman" w:cs="Times New Roman"/>
              </w:rPr>
            </w:pPr>
            <w:proofErr w:type="gramStart"/>
            <w:r w:rsidRPr="00D1404E">
              <w:rPr>
                <w:rFonts w:ascii="Times New Roman" w:hAnsi="Times New Roman" w:cs="Times New Roman"/>
              </w:rPr>
              <w:t>TOGÜ.YÖN</w:t>
            </w:r>
            <w:proofErr w:type="gramEnd"/>
            <w:r w:rsidRPr="00D1404E">
              <w:rPr>
                <w:rFonts w:ascii="Times New Roman" w:hAnsi="Times New Roman" w:cs="Times New Roman"/>
              </w:rPr>
              <w:t xml:space="preserve">.018 Tokat Gaziosmanpaşa Üniversitesi Kişisel Verileri Koruma Komisyonu Yönergesi </w:t>
            </w:r>
          </w:p>
          <w:p w:rsidR="00D1404E" w:rsidRPr="00D1404E" w:rsidRDefault="00D1404E" w:rsidP="00D1404E">
            <w:pPr>
              <w:pStyle w:val="ListeParagraf"/>
              <w:numPr>
                <w:ilvl w:val="0"/>
                <w:numId w:val="16"/>
              </w:numPr>
              <w:spacing w:after="0" w:line="240" w:lineRule="auto"/>
              <w:rPr>
                <w:rFonts w:ascii="Times New Roman" w:hAnsi="Times New Roman" w:cs="Times New Roman"/>
              </w:rPr>
            </w:pPr>
            <w:proofErr w:type="gramStart"/>
            <w:r w:rsidRPr="00D1404E">
              <w:rPr>
                <w:rFonts w:ascii="Times New Roman" w:hAnsi="Times New Roman" w:cs="Times New Roman"/>
              </w:rPr>
              <w:t>TOGÜ.POL</w:t>
            </w:r>
            <w:proofErr w:type="gramEnd"/>
            <w:r w:rsidRPr="00D1404E">
              <w:rPr>
                <w:rFonts w:ascii="Times New Roman" w:hAnsi="Times New Roman" w:cs="Times New Roman"/>
              </w:rPr>
              <w:t>.007 Kişisel Verilerin Korunması Mevzuatı Uyarınca Veri Saklama ve İmha Politikası</w:t>
            </w:r>
          </w:p>
          <w:p w:rsidR="00D1404E" w:rsidRPr="00D1404E" w:rsidRDefault="00D1404E" w:rsidP="00D1404E">
            <w:pPr>
              <w:pStyle w:val="ListeParagraf"/>
              <w:numPr>
                <w:ilvl w:val="0"/>
                <w:numId w:val="16"/>
              </w:numPr>
              <w:spacing w:after="0" w:line="240" w:lineRule="auto"/>
              <w:rPr>
                <w:rFonts w:ascii="Times New Roman" w:hAnsi="Times New Roman" w:cs="Times New Roman"/>
              </w:rPr>
            </w:pPr>
            <w:proofErr w:type="gramStart"/>
            <w:r w:rsidRPr="00D1404E">
              <w:rPr>
                <w:rFonts w:ascii="Times New Roman" w:hAnsi="Times New Roman" w:cs="Times New Roman"/>
              </w:rPr>
              <w:t>TOGÜ.POL</w:t>
            </w:r>
            <w:proofErr w:type="gramEnd"/>
            <w:r w:rsidRPr="00D1404E">
              <w:rPr>
                <w:rFonts w:ascii="Times New Roman" w:hAnsi="Times New Roman" w:cs="Times New Roman"/>
              </w:rPr>
              <w:t>.008 Kişisel Verilerin Korunması ve İşlenmesi Politikası</w:t>
            </w:r>
          </w:p>
          <w:p w:rsidR="00D1404E" w:rsidRPr="00D1404E" w:rsidRDefault="00D1404E" w:rsidP="00D1404E">
            <w:pPr>
              <w:pStyle w:val="ListeParagraf"/>
              <w:numPr>
                <w:ilvl w:val="0"/>
                <w:numId w:val="16"/>
              </w:numPr>
              <w:spacing w:after="0" w:line="240" w:lineRule="auto"/>
              <w:rPr>
                <w:rFonts w:ascii="Times New Roman" w:hAnsi="Times New Roman" w:cs="Times New Roman"/>
              </w:rPr>
            </w:pPr>
            <w:proofErr w:type="gramStart"/>
            <w:r w:rsidRPr="00D1404E">
              <w:rPr>
                <w:rFonts w:ascii="Times New Roman" w:hAnsi="Times New Roman" w:cs="Times New Roman"/>
              </w:rPr>
              <w:t>TOGÜ.FRM</w:t>
            </w:r>
            <w:proofErr w:type="gramEnd"/>
            <w:r w:rsidRPr="00D1404E">
              <w:rPr>
                <w:rFonts w:ascii="Times New Roman" w:hAnsi="Times New Roman" w:cs="Times New Roman"/>
              </w:rPr>
              <w:t xml:space="preserve">.488 Kişisel Verilerin Korunması ve İşlenmesine İlişkin </w:t>
            </w:r>
            <w:r w:rsidRPr="00D1404E">
              <w:rPr>
                <w:rFonts w:ascii="Times New Roman" w:hAnsi="Times New Roman" w:cs="Times New Roman"/>
              </w:rPr>
              <w:lastRenderedPageBreak/>
              <w:t>Öğrenci Aydınlatma Metni</w:t>
            </w:r>
          </w:p>
          <w:p w:rsidR="00D1404E" w:rsidRPr="00D1404E" w:rsidRDefault="00D1404E" w:rsidP="00D1404E">
            <w:pPr>
              <w:pStyle w:val="ListeParagraf"/>
              <w:numPr>
                <w:ilvl w:val="0"/>
                <w:numId w:val="16"/>
              </w:numPr>
              <w:spacing w:after="0" w:line="240" w:lineRule="auto"/>
              <w:rPr>
                <w:rFonts w:ascii="Times New Roman" w:hAnsi="Times New Roman" w:cs="Times New Roman"/>
              </w:rPr>
            </w:pPr>
            <w:proofErr w:type="gramStart"/>
            <w:r w:rsidRPr="00D1404E">
              <w:rPr>
                <w:rFonts w:ascii="Times New Roman" w:hAnsi="Times New Roman" w:cs="Times New Roman"/>
              </w:rPr>
              <w:t>TOGÜ.FRM</w:t>
            </w:r>
            <w:proofErr w:type="gramEnd"/>
            <w:r w:rsidRPr="00D1404E">
              <w:rPr>
                <w:rFonts w:ascii="Times New Roman" w:hAnsi="Times New Roman" w:cs="Times New Roman"/>
              </w:rPr>
              <w:t xml:space="preserve">.182 Akademik Personel Aydınlatma Metni </w:t>
            </w:r>
          </w:p>
          <w:p w:rsidR="00D1404E" w:rsidRPr="00D1404E" w:rsidRDefault="00D1404E" w:rsidP="00D1404E">
            <w:pPr>
              <w:pStyle w:val="ListeParagraf"/>
              <w:numPr>
                <w:ilvl w:val="0"/>
                <w:numId w:val="16"/>
              </w:numPr>
              <w:spacing w:after="0" w:line="240" w:lineRule="auto"/>
              <w:rPr>
                <w:rFonts w:ascii="Times New Roman" w:hAnsi="Times New Roman" w:cs="Times New Roman"/>
              </w:rPr>
            </w:pPr>
            <w:proofErr w:type="gramStart"/>
            <w:r w:rsidRPr="00D1404E">
              <w:rPr>
                <w:rFonts w:ascii="Times New Roman" w:hAnsi="Times New Roman" w:cs="Times New Roman"/>
              </w:rPr>
              <w:t>TOGÜ.FRM</w:t>
            </w:r>
            <w:proofErr w:type="gramEnd"/>
            <w:r w:rsidRPr="00D1404E">
              <w:rPr>
                <w:rFonts w:ascii="Times New Roman" w:hAnsi="Times New Roman" w:cs="Times New Roman"/>
              </w:rPr>
              <w:t xml:space="preserve">.211 Akademik Personel Adayı Aydınlatma Metni </w:t>
            </w:r>
          </w:p>
          <w:p w:rsidR="00D1404E" w:rsidRPr="00D1404E" w:rsidRDefault="00D1404E" w:rsidP="00D1404E">
            <w:pPr>
              <w:pStyle w:val="ListeParagraf"/>
              <w:numPr>
                <w:ilvl w:val="0"/>
                <w:numId w:val="16"/>
              </w:numPr>
              <w:spacing w:after="0" w:line="240" w:lineRule="auto"/>
              <w:rPr>
                <w:rFonts w:ascii="Times New Roman" w:hAnsi="Times New Roman" w:cs="Times New Roman"/>
              </w:rPr>
            </w:pPr>
            <w:proofErr w:type="gramStart"/>
            <w:r w:rsidRPr="00D1404E">
              <w:rPr>
                <w:rFonts w:ascii="Times New Roman" w:hAnsi="Times New Roman" w:cs="Times New Roman"/>
              </w:rPr>
              <w:t>TOGÜ.FRM</w:t>
            </w:r>
            <w:proofErr w:type="gramEnd"/>
            <w:r w:rsidRPr="00D1404E">
              <w:rPr>
                <w:rFonts w:ascii="Times New Roman" w:hAnsi="Times New Roman" w:cs="Times New Roman"/>
              </w:rPr>
              <w:t xml:space="preserve">.244 İdari Personel Adayı Aydınlatma Metni </w:t>
            </w:r>
          </w:p>
          <w:p w:rsidR="00D1404E" w:rsidRPr="00D1404E" w:rsidRDefault="00D1404E" w:rsidP="00D1404E">
            <w:pPr>
              <w:pStyle w:val="ListeParagraf"/>
              <w:numPr>
                <w:ilvl w:val="0"/>
                <w:numId w:val="16"/>
              </w:numPr>
              <w:spacing w:after="0" w:line="240" w:lineRule="auto"/>
              <w:rPr>
                <w:rFonts w:ascii="Times New Roman" w:hAnsi="Times New Roman" w:cs="Times New Roman"/>
              </w:rPr>
            </w:pPr>
            <w:proofErr w:type="gramStart"/>
            <w:r w:rsidRPr="00D1404E">
              <w:rPr>
                <w:rFonts w:ascii="Times New Roman" w:hAnsi="Times New Roman" w:cs="Times New Roman"/>
              </w:rPr>
              <w:t>TOGÜ.FRM</w:t>
            </w:r>
            <w:proofErr w:type="gramEnd"/>
            <w:r w:rsidRPr="00D1404E">
              <w:rPr>
                <w:rFonts w:ascii="Times New Roman" w:hAnsi="Times New Roman" w:cs="Times New Roman"/>
              </w:rPr>
              <w:t xml:space="preserve">.245 İdari Personel Aydınlatma Metni </w:t>
            </w:r>
          </w:p>
          <w:p w:rsidR="00D1404E" w:rsidRPr="00D1404E" w:rsidRDefault="00D1404E" w:rsidP="00D1404E">
            <w:pPr>
              <w:pStyle w:val="ListeParagraf"/>
              <w:numPr>
                <w:ilvl w:val="0"/>
                <w:numId w:val="16"/>
              </w:numPr>
              <w:spacing w:after="0" w:line="240" w:lineRule="auto"/>
              <w:rPr>
                <w:rFonts w:ascii="Times New Roman" w:hAnsi="Times New Roman" w:cs="Times New Roman"/>
              </w:rPr>
            </w:pPr>
            <w:proofErr w:type="gramStart"/>
            <w:r w:rsidRPr="00D1404E">
              <w:rPr>
                <w:rFonts w:ascii="Times New Roman" w:hAnsi="Times New Roman" w:cs="Times New Roman"/>
              </w:rPr>
              <w:t>TOGÜ.FRM</w:t>
            </w:r>
            <w:proofErr w:type="gramEnd"/>
            <w:r w:rsidRPr="00D1404E">
              <w:rPr>
                <w:rFonts w:ascii="Times New Roman" w:hAnsi="Times New Roman" w:cs="Times New Roman"/>
              </w:rPr>
              <w:t xml:space="preserve">.271 Sözleşmeli Personel -Sürekli İşçi Adayı Aydınlatma Metni </w:t>
            </w:r>
          </w:p>
          <w:p w:rsidR="00D1404E" w:rsidRPr="00D1404E" w:rsidRDefault="00D1404E" w:rsidP="00D1404E">
            <w:pPr>
              <w:pStyle w:val="ListeParagraf"/>
              <w:numPr>
                <w:ilvl w:val="0"/>
                <w:numId w:val="16"/>
              </w:numPr>
              <w:spacing w:after="0" w:line="240" w:lineRule="auto"/>
              <w:rPr>
                <w:rFonts w:ascii="Times New Roman" w:hAnsi="Times New Roman" w:cs="Times New Roman"/>
              </w:rPr>
            </w:pPr>
            <w:proofErr w:type="gramStart"/>
            <w:r w:rsidRPr="00D1404E">
              <w:rPr>
                <w:rFonts w:ascii="Times New Roman" w:hAnsi="Times New Roman" w:cs="Times New Roman"/>
              </w:rPr>
              <w:t>TOGÜ.FRM</w:t>
            </w:r>
            <w:proofErr w:type="gramEnd"/>
            <w:r w:rsidRPr="00D1404E">
              <w:rPr>
                <w:rFonts w:ascii="Times New Roman" w:hAnsi="Times New Roman" w:cs="Times New Roman"/>
              </w:rPr>
              <w:t xml:space="preserve">.273 Sözleşmeli Personel ve Sürekli İşçi Aydınlatma Metni </w:t>
            </w:r>
          </w:p>
          <w:p w:rsidR="00D1404E" w:rsidRPr="00D1404E" w:rsidRDefault="00D1404E" w:rsidP="00D1404E">
            <w:pPr>
              <w:pStyle w:val="ListeParagraf"/>
              <w:numPr>
                <w:ilvl w:val="0"/>
                <w:numId w:val="16"/>
              </w:numPr>
              <w:spacing w:after="0" w:line="240" w:lineRule="auto"/>
              <w:rPr>
                <w:rFonts w:ascii="Times New Roman" w:hAnsi="Times New Roman" w:cs="Times New Roman"/>
              </w:rPr>
            </w:pPr>
            <w:proofErr w:type="gramStart"/>
            <w:r w:rsidRPr="00D1404E">
              <w:rPr>
                <w:rFonts w:ascii="Times New Roman" w:hAnsi="Times New Roman" w:cs="Times New Roman"/>
              </w:rPr>
              <w:t>TOGÜ.FRM</w:t>
            </w:r>
            <w:proofErr w:type="gramEnd"/>
            <w:r w:rsidRPr="00D1404E">
              <w:rPr>
                <w:rFonts w:ascii="Times New Roman" w:hAnsi="Times New Roman" w:cs="Times New Roman"/>
              </w:rPr>
              <w:t xml:space="preserve">.436 Emekli Personel Aydınlatma Metni </w:t>
            </w:r>
          </w:p>
          <w:p w:rsidR="00D1404E" w:rsidRPr="00D1404E" w:rsidRDefault="00D1404E" w:rsidP="00D1404E">
            <w:pPr>
              <w:pStyle w:val="ListeParagraf"/>
              <w:numPr>
                <w:ilvl w:val="0"/>
                <w:numId w:val="16"/>
              </w:numPr>
              <w:spacing w:after="0" w:line="240" w:lineRule="auto"/>
              <w:rPr>
                <w:rFonts w:ascii="Times New Roman" w:hAnsi="Times New Roman" w:cs="Times New Roman"/>
              </w:rPr>
            </w:pPr>
            <w:proofErr w:type="gramStart"/>
            <w:r w:rsidRPr="00D1404E">
              <w:rPr>
                <w:rFonts w:ascii="Times New Roman" w:hAnsi="Times New Roman" w:cs="Times New Roman"/>
              </w:rPr>
              <w:t>TOGÜ.FRM</w:t>
            </w:r>
            <w:proofErr w:type="gramEnd"/>
            <w:r w:rsidRPr="00D1404E">
              <w:rPr>
                <w:rFonts w:ascii="Times New Roman" w:hAnsi="Times New Roman" w:cs="Times New Roman"/>
              </w:rPr>
              <w:t xml:space="preserve">.441 İlişik Kesme Sürecinde Akademik- İdari Personel Aydınlatma Metni </w:t>
            </w:r>
          </w:p>
          <w:p w:rsidR="00D1404E" w:rsidRPr="00D1404E" w:rsidRDefault="00D1404E" w:rsidP="00D1404E">
            <w:pPr>
              <w:pStyle w:val="ListeParagraf"/>
              <w:numPr>
                <w:ilvl w:val="0"/>
                <w:numId w:val="16"/>
              </w:numPr>
              <w:spacing w:after="0" w:line="240" w:lineRule="auto"/>
              <w:rPr>
                <w:rFonts w:ascii="Times New Roman" w:hAnsi="Times New Roman" w:cs="Times New Roman"/>
              </w:rPr>
            </w:pPr>
            <w:proofErr w:type="gramStart"/>
            <w:r w:rsidRPr="00D1404E">
              <w:rPr>
                <w:rFonts w:ascii="Times New Roman" w:hAnsi="Times New Roman" w:cs="Times New Roman"/>
              </w:rPr>
              <w:t>TOGÜ.FRM</w:t>
            </w:r>
            <w:proofErr w:type="gramEnd"/>
            <w:r w:rsidRPr="00D1404E">
              <w:rPr>
                <w:rFonts w:ascii="Times New Roman" w:hAnsi="Times New Roman" w:cs="Times New Roman"/>
              </w:rPr>
              <w:t>.442 Jüri Üyesi Aydınlatma Metni</w:t>
            </w:r>
          </w:p>
          <w:p w:rsidR="00D1404E" w:rsidRPr="00D1404E" w:rsidRDefault="00D1404E" w:rsidP="00D1404E">
            <w:pPr>
              <w:pStyle w:val="ListeParagraf"/>
              <w:numPr>
                <w:ilvl w:val="0"/>
                <w:numId w:val="16"/>
              </w:numPr>
              <w:spacing w:after="0" w:line="240" w:lineRule="auto"/>
              <w:rPr>
                <w:rFonts w:ascii="Times New Roman" w:hAnsi="Times New Roman" w:cs="Times New Roman"/>
              </w:rPr>
            </w:pPr>
            <w:proofErr w:type="gramStart"/>
            <w:r w:rsidRPr="00D1404E">
              <w:rPr>
                <w:rFonts w:ascii="Times New Roman" w:hAnsi="Times New Roman" w:cs="Times New Roman"/>
              </w:rPr>
              <w:t>TOGÜ.FRM</w:t>
            </w:r>
            <w:proofErr w:type="gramEnd"/>
            <w:r w:rsidRPr="00D1404E">
              <w:rPr>
                <w:rFonts w:ascii="Times New Roman" w:hAnsi="Times New Roman" w:cs="Times New Roman"/>
              </w:rPr>
              <w:t xml:space="preserve">.413 KVK Mevzuatı Uyarınca Rehberlik ve Psikolojik Danışmanlık Uygulama ve Araştırma Merkezi İlgili Kişi Aydınlatma Metni </w:t>
            </w:r>
          </w:p>
        </w:tc>
        <w:tc>
          <w:tcPr>
            <w:tcW w:w="2274" w:type="dxa"/>
          </w:tcPr>
          <w:p w:rsidR="00D1404E" w:rsidRPr="00D1404E" w:rsidRDefault="00D1404E" w:rsidP="00D1404E">
            <w:pPr>
              <w:pStyle w:val="ListeParagraf"/>
              <w:numPr>
                <w:ilvl w:val="0"/>
                <w:numId w:val="16"/>
              </w:numPr>
              <w:spacing w:after="0" w:line="240" w:lineRule="auto"/>
              <w:rPr>
                <w:rFonts w:ascii="Times New Roman" w:hAnsi="Times New Roman" w:cs="Times New Roman"/>
              </w:rPr>
            </w:pPr>
            <w:r w:rsidRPr="00D1404E">
              <w:rPr>
                <w:rFonts w:ascii="Times New Roman" w:hAnsi="Times New Roman" w:cs="Times New Roman"/>
              </w:rPr>
              <w:lastRenderedPageBreak/>
              <w:t>Dijital Ortam</w:t>
            </w:r>
          </w:p>
          <w:p w:rsidR="00D1404E" w:rsidRPr="00D1404E" w:rsidRDefault="00D1404E" w:rsidP="002A6259">
            <w:pPr>
              <w:pStyle w:val="ListeParagraf"/>
              <w:ind w:left="360"/>
              <w:rPr>
                <w:rFonts w:ascii="Times New Roman" w:hAnsi="Times New Roman" w:cs="Times New Roman"/>
              </w:rPr>
            </w:pPr>
          </w:p>
          <w:p w:rsidR="00D1404E" w:rsidRPr="00D1404E" w:rsidRDefault="00D1404E" w:rsidP="00D1404E">
            <w:pPr>
              <w:pStyle w:val="ListeParagraf"/>
              <w:numPr>
                <w:ilvl w:val="0"/>
                <w:numId w:val="16"/>
              </w:numPr>
              <w:spacing w:after="0" w:line="240" w:lineRule="auto"/>
              <w:rPr>
                <w:rFonts w:ascii="Times New Roman" w:hAnsi="Times New Roman" w:cs="Times New Roman"/>
              </w:rPr>
            </w:pPr>
            <w:r w:rsidRPr="00D1404E">
              <w:rPr>
                <w:rFonts w:ascii="Times New Roman" w:hAnsi="Times New Roman" w:cs="Times New Roman"/>
              </w:rPr>
              <w:t>Fiziki Arşiv</w:t>
            </w:r>
          </w:p>
          <w:p w:rsidR="00D1404E" w:rsidRPr="00D1404E" w:rsidRDefault="00D1404E" w:rsidP="002A6259">
            <w:pPr>
              <w:pStyle w:val="TableParagraph"/>
              <w:ind w:left="360" w:right="956"/>
            </w:pPr>
          </w:p>
        </w:tc>
      </w:tr>
      <w:tr w:rsidR="00D1404E" w:rsidRPr="00D1404E" w:rsidTr="001A0304">
        <w:trPr>
          <w:trHeight w:val="578"/>
          <w:jc w:val="center"/>
        </w:trPr>
        <w:tc>
          <w:tcPr>
            <w:tcW w:w="9782" w:type="dxa"/>
            <w:gridSpan w:val="4"/>
          </w:tcPr>
          <w:p w:rsidR="00D1404E" w:rsidRPr="00D1404E" w:rsidRDefault="00D1404E" w:rsidP="00D1404E">
            <w:pPr>
              <w:pStyle w:val="ListeParagraf"/>
              <w:spacing w:after="0"/>
              <w:ind w:left="360"/>
              <w:jc w:val="both"/>
              <w:rPr>
                <w:rFonts w:ascii="Times New Roman" w:hAnsi="Times New Roman" w:cs="Times New Roman"/>
                <w:b/>
              </w:rPr>
            </w:pPr>
            <w:r w:rsidRPr="00D1404E">
              <w:rPr>
                <w:rFonts w:ascii="Times New Roman" w:hAnsi="Times New Roman" w:cs="Times New Roman"/>
                <w:b/>
              </w:rPr>
              <w:lastRenderedPageBreak/>
              <w:t xml:space="preserve">İzleme Kriterleri: </w:t>
            </w:r>
          </w:p>
          <w:p w:rsidR="00D1404E" w:rsidRPr="00D1404E" w:rsidRDefault="00067D18" w:rsidP="00067D18">
            <w:pPr>
              <w:numPr>
                <w:ilvl w:val="1"/>
                <w:numId w:val="17"/>
              </w:numPr>
              <w:contextualSpacing/>
              <w:rPr>
                <w:sz w:val="22"/>
                <w:szCs w:val="22"/>
              </w:rPr>
            </w:pPr>
            <w:r w:rsidRPr="00067D18">
              <w:rPr>
                <w:sz w:val="22"/>
                <w:szCs w:val="22"/>
              </w:rPr>
              <w:t>Aydınlatma metni sunulan ve açık r</w:t>
            </w:r>
            <w:r w:rsidR="00C32F9A">
              <w:rPr>
                <w:sz w:val="22"/>
                <w:szCs w:val="22"/>
              </w:rPr>
              <w:t>ızası kayıt altına alınan süreç sayısı</w:t>
            </w:r>
            <w:bookmarkStart w:id="0" w:name="_GoBack"/>
            <w:bookmarkEnd w:id="0"/>
          </w:p>
        </w:tc>
      </w:tr>
      <w:tr w:rsidR="00D1404E" w:rsidRPr="00D1404E" w:rsidTr="001A0304">
        <w:trPr>
          <w:trHeight w:val="687"/>
          <w:jc w:val="center"/>
        </w:trPr>
        <w:tc>
          <w:tcPr>
            <w:tcW w:w="9782" w:type="dxa"/>
            <w:gridSpan w:val="4"/>
          </w:tcPr>
          <w:p w:rsidR="00D1404E" w:rsidRPr="00D1404E" w:rsidRDefault="00D1404E" w:rsidP="00D1404E">
            <w:pPr>
              <w:pStyle w:val="ListeParagraf"/>
              <w:spacing w:after="0"/>
              <w:ind w:left="312"/>
              <w:rPr>
                <w:rFonts w:ascii="Times New Roman" w:hAnsi="Times New Roman" w:cs="Times New Roman"/>
                <w:b/>
                <w:bCs/>
              </w:rPr>
            </w:pPr>
            <w:r w:rsidRPr="00D1404E">
              <w:rPr>
                <w:rFonts w:ascii="Times New Roman" w:hAnsi="Times New Roman" w:cs="Times New Roman"/>
                <w:b/>
                <w:bCs/>
              </w:rPr>
              <w:t>Riskler:</w:t>
            </w:r>
          </w:p>
          <w:p w:rsidR="00D1404E" w:rsidRPr="00D1404E" w:rsidRDefault="00D1404E" w:rsidP="00D1404E">
            <w:pPr>
              <w:numPr>
                <w:ilvl w:val="1"/>
                <w:numId w:val="17"/>
              </w:numPr>
              <w:contextualSpacing/>
              <w:rPr>
                <w:sz w:val="22"/>
                <w:szCs w:val="22"/>
              </w:rPr>
            </w:pPr>
            <w:r w:rsidRPr="00D1404E">
              <w:rPr>
                <w:sz w:val="22"/>
                <w:szCs w:val="22"/>
              </w:rPr>
              <w:t>İlgili kişilere aydınlatma metinlerinin onaylatılmamış olması.</w:t>
            </w:r>
          </w:p>
          <w:p w:rsidR="00D1404E" w:rsidRPr="00D1404E" w:rsidRDefault="00D1404E" w:rsidP="00D1404E">
            <w:pPr>
              <w:numPr>
                <w:ilvl w:val="1"/>
                <w:numId w:val="17"/>
              </w:numPr>
              <w:contextualSpacing/>
              <w:rPr>
                <w:sz w:val="22"/>
                <w:szCs w:val="22"/>
              </w:rPr>
            </w:pPr>
            <w:r w:rsidRPr="00D1404E">
              <w:rPr>
                <w:sz w:val="22"/>
                <w:szCs w:val="22"/>
              </w:rPr>
              <w:t xml:space="preserve">İlgili kişilerden kişisel verilerinin işlenmesi için açık rıza alınmamış olması. </w:t>
            </w:r>
          </w:p>
          <w:p w:rsidR="00D1404E" w:rsidRPr="00D1404E" w:rsidRDefault="00D1404E" w:rsidP="00D1404E">
            <w:pPr>
              <w:ind w:left="1080"/>
              <w:contextualSpacing/>
              <w:rPr>
                <w:sz w:val="22"/>
                <w:szCs w:val="22"/>
              </w:rPr>
            </w:pPr>
          </w:p>
        </w:tc>
      </w:tr>
      <w:tr w:rsidR="00D1404E" w:rsidRPr="00D1404E" w:rsidTr="001A0304">
        <w:trPr>
          <w:trHeight w:val="687"/>
          <w:jc w:val="center"/>
        </w:trPr>
        <w:tc>
          <w:tcPr>
            <w:tcW w:w="9782" w:type="dxa"/>
            <w:gridSpan w:val="4"/>
          </w:tcPr>
          <w:p w:rsidR="00D1404E" w:rsidRPr="00D1404E" w:rsidRDefault="00D1404E" w:rsidP="00D1404E">
            <w:pPr>
              <w:pStyle w:val="ListeParagraf"/>
              <w:spacing w:after="0"/>
              <w:ind w:left="312"/>
              <w:rPr>
                <w:rFonts w:ascii="Times New Roman" w:hAnsi="Times New Roman" w:cs="Times New Roman"/>
                <w:bCs/>
              </w:rPr>
            </w:pPr>
            <w:r w:rsidRPr="00D1404E">
              <w:rPr>
                <w:rFonts w:ascii="Times New Roman" w:hAnsi="Times New Roman" w:cs="Times New Roman"/>
                <w:b/>
                <w:bCs/>
              </w:rPr>
              <w:lastRenderedPageBreak/>
              <w:t>Fırsatlar:</w:t>
            </w:r>
          </w:p>
          <w:p w:rsidR="00D1404E" w:rsidRPr="00D1404E" w:rsidRDefault="00D1404E" w:rsidP="00D1404E">
            <w:pPr>
              <w:numPr>
                <w:ilvl w:val="1"/>
                <w:numId w:val="17"/>
              </w:numPr>
              <w:contextualSpacing/>
              <w:rPr>
                <w:bCs/>
                <w:sz w:val="22"/>
                <w:szCs w:val="22"/>
              </w:rPr>
            </w:pPr>
            <w:r w:rsidRPr="00D1404E">
              <w:rPr>
                <w:sz w:val="22"/>
                <w:szCs w:val="22"/>
              </w:rPr>
              <w:t>Kişisel verilerin işlenmesi ve buna ilişkin işlemler için Koordinatörlüğün ve Komisyonun kurulmuş olması.</w:t>
            </w:r>
          </w:p>
          <w:p w:rsidR="00D1404E" w:rsidRPr="00D1404E" w:rsidRDefault="00D1404E" w:rsidP="00D1404E">
            <w:pPr>
              <w:numPr>
                <w:ilvl w:val="1"/>
                <w:numId w:val="17"/>
              </w:numPr>
              <w:contextualSpacing/>
              <w:rPr>
                <w:bCs/>
                <w:sz w:val="22"/>
                <w:szCs w:val="22"/>
              </w:rPr>
            </w:pPr>
            <w:r w:rsidRPr="00D1404E">
              <w:rPr>
                <w:sz w:val="22"/>
                <w:szCs w:val="22"/>
              </w:rPr>
              <w:t>Kişisel verilerin işlenmesi ve korunmasına ilişkin, yönerge ve politika belgelerinin oluşturulmuş olması.</w:t>
            </w:r>
          </w:p>
        </w:tc>
      </w:tr>
    </w:tbl>
    <w:p w:rsidR="00D1404E" w:rsidRDefault="00D1404E" w:rsidP="001A0304">
      <w:pPr>
        <w:spacing w:before="240" w:after="240"/>
        <w:rPr>
          <w:b/>
          <w:color w:val="auto"/>
          <w:sz w:val="22"/>
          <w:szCs w:val="22"/>
        </w:rPr>
      </w:pPr>
      <w:r>
        <w:rPr>
          <w:b/>
          <w:color w:val="auto"/>
          <w:sz w:val="22"/>
          <w:szCs w:val="22"/>
        </w:rPr>
        <w:t>11.</w:t>
      </w:r>
      <w:r w:rsidR="00503D69">
        <w:rPr>
          <w:b/>
          <w:color w:val="auto"/>
          <w:sz w:val="22"/>
          <w:szCs w:val="22"/>
        </w:rPr>
        <w:t>8</w:t>
      </w:r>
      <w:r>
        <w:rPr>
          <w:b/>
          <w:color w:val="auto"/>
          <w:sz w:val="22"/>
          <w:szCs w:val="22"/>
        </w:rPr>
        <w:t xml:space="preserve"> </w:t>
      </w:r>
      <w:r w:rsidR="001A0304" w:rsidRPr="001A0304">
        <w:rPr>
          <w:b/>
          <w:color w:val="auto"/>
          <w:sz w:val="22"/>
          <w:szCs w:val="22"/>
        </w:rPr>
        <w:t>İlgili Kişi Başvurularının Alınması ve Değerlendirilmesi</w:t>
      </w:r>
    </w:p>
    <w:tbl>
      <w:tblPr>
        <w:tblStyle w:val="TabloKlavuzu"/>
        <w:tblW w:w="9782" w:type="dxa"/>
        <w:jc w:val="center"/>
        <w:tblLook w:val="04A0" w:firstRow="1" w:lastRow="0" w:firstColumn="1" w:lastColumn="0" w:noHBand="0" w:noVBand="1"/>
      </w:tblPr>
      <w:tblGrid>
        <w:gridCol w:w="2411"/>
        <w:gridCol w:w="2551"/>
        <w:gridCol w:w="2410"/>
        <w:gridCol w:w="2410"/>
      </w:tblGrid>
      <w:tr w:rsidR="001A0304" w:rsidRPr="001A0304" w:rsidTr="001A0304">
        <w:trPr>
          <w:trHeight w:val="445"/>
          <w:jc w:val="center"/>
        </w:trPr>
        <w:tc>
          <w:tcPr>
            <w:tcW w:w="9782" w:type="dxa"/>
            <w:gridSpan w:val="4"/>
          </w:tcPr>
          <w:p w:rsidR="001A0304" w:rsidRPr="001A0304" w:rsidRDefault="001A0304" w:rsidP="002A6259">
            <w:pPr>
              <w:jc w:val="both"/>
              <w:rPr>
                <w:sz w:val="22"/>
                <w:szCs w:val="22"/>
              </w:rPr>
            </w:pPr>
            <w:r w:rsidRPr="001A0304">
              <w:rPr>
                <w:b/>
                <w:sz w:val="22"/>
                <w:szCs w:val="22"/>
              </w:rPr>
              <w:t>Faaliyetin Amacı:</w:t>
            </w:r>
            <w:r w:rsidRPr="001A0304">
              <w:rPr>
                <w:sz w:val="22"/>
                <w:szCs w:val="22"/>
              </w:rPr>
              <w:t xml:space="preserve"> 6698 sayılı Kişisel Verilerin Korunması Kanunu uyarınca ilgili kişilerin başvurularının alınarak taleplerinin değerlendirilmesi.  </w:t>
            </w:r>
          </w:p>
          <w:p w:rsidR="001A0304" w:rsidRPr="001A0304" w:rsidRDefault="001A0304" w:rsidP="002A6259">
            <w:pPr>
              <w:jc w:val="both"/>
              <w:rPr>
                <w:sz w:val="22"/>
                <w:szCs w:val="22"/>
              </w:rPr>
            </w:pPr>
          </w:p>
        </w:tc>
      </w:tr>
      <w:tr w:rsidR="001A0304" w:rsidRPr="001A0304" w:rsidTr="001A0304">
        <w:trPr>
          <w:trHeight w:val="377"/>
          <w:jc w:val="center"/>
        </w:trPr>
        <w:tc>
          <w:tcPr>
            <w:tcW w:w="9782" w:type="dxa"/>
            <w:gridSpan w:val="4"/>
          </w:tcPr>
          <w:p w:rsidR="001A0304" w:rsidRPr="001A0304" w:rsidRDefault="001A0304" w:rsidP="002A6259">
            <w:pPr>
              <w:rPr>
                <w:b/>
                <w:sz w:val="22"/>
                <w:szCs w:val="22"/>
              </w:rPr>
            </w:pPr>
            <w:r w:rsidRPr="001A0304">
              <w:rPr>
                <w:b/>
                <w:sz w:val="22"/>
                <w:szCs w:val="22"/>
              </w:rPr>
              <w:t xml:space="preserve">Faaliyetin Yürütüldüğü Birimler: </w:t>
            </w:r>
            <w:r w:rsidRPr="001A0304">
              <w:rPr>
                <w:sz w:val="22"/>
                <w:szCs w:val="22"/>
              </w:rPr>
              <w:t xml:space="preserve">Kişisel Verilerin Korunması Koordinatörlüğü, Kişisel Verileri Koruma Komisyonu, İlgili akademik ve idari birimler. </w:t>
            </w:r>
          </w:p>
        </w:tc>
      </w:tr>
      <w:tr w:rsidR="001A0304" w:rsidRPr="001A0304" w:rsidTr="001A0304">
        <w:trPr>
          <w:trHeight w:val="420"/>
          <w:jc w:val="center"/>
        </w:trPr>
        <w:tc>
          <w:tcPr>
            <w:tcW w:w="2411" w:type="dxa"/>
          </w:tcPr>
          <w:p w:rsidR="001A0304" w:rsidRPr="001A0304" w:rsidRDefault="001A0304" w:rsidP="002A6259">
            <w:pPr>
              <w:rPr>
                <w:b/>
                <w:sz w:val="22"/>
                <w:szCs w:val="22"/>
              </w:rPr>
            </w:pPr>
            <w:r w:rsidRPr="001A0304">
              <w:rPr>
                <w:b/>
                <w:sz w:val="22"/>
                <w:szCs w:val="22"/>
              </w:rPr>
              <w:t xml:space="preserve">Faaliyet Adımları </w:t>
            </w:r>
          </w:p>
        </w:tc>
        <w:tc>
          <w:tcPr>
            <w:tcW w:w="2551" w:type="dxa"/>
          </w:tcPr>
          <w:p w:rsidR="001A0304" w:rsidRPr="001A0304" w:rsidRDefault="001A0304" w:rsidP="002A6259">
            <w:pPr>
              <w:rPr>
                <w:b/>
                <w:sz w:val="22"/>
                <w:szCs w:val="22"/>
              </w:rPr>
            </w:pPr>
            <w:r w:rsidRPr="001A0304">
              <w:rPr>
                <w:b/>
                <w:sz w:val="22"/>
                <w:szCs w:val="22"/>
              </w:rPr>
              <w:t>Görevli</w:t>
            </w:r>
          </w:p>
        </w:tc>
        <w:tc>
          <w:tcPr>
            <w:tcW w:w="2410" w:type="dxa"/>
          </w:tcPr>
          <w:p w:rsidR="001A0304" w:rsidRPr="001A0304" w:rsidRDefault="001A0304" w:rsidP="002A6259">
            <w:pPr>
              <w:rPr>
                <w:b/>
                <w:sz w:val="22"/>
                <w:szCs w:val="22"/>
              </w:rPr>
            </w:pPr>
            <w:r w:rsidRPr="001A0304">
              <w:rPr>
                <w:b/>
                <w:sz w:val="22"/>
                <w:szCs w:val="22"/>
              </w:rPr>
              <w:t>Bilgi/Tarif Dokümanları</w:t>
            </w:r>
          </w:p>
        </w:tc>
        <w:tc>
          <w:tcPr>
            <w:tcW w:w="2410" w:type="dxa"/>
          </w:tcPr>
          <w:p w:rsidR="001A0304" w:rsidRPr="001A0304" w:rsidRDefault="001A0304" w:rsidP="002A6259">
            <w:pPr>
              <w:rPr>
                <w:b/>
                <w:sz w:val="22"/>
                <w:szCs w:val="22"/>
              </w:rPr>
            </w:pPr>
            <w:r w:rsidRPr="001A0304">
              <w:rPr>
                <w:b/>
                <w:sz w:val="22"/>
                <w:szCs w:val="22"/>
              </w:rPr>
              <w:t>Kayıt Ortamı</w:t>
            </w:r>
          </w:p>
        </w:tc>
      </w:tr>
      <w:tr w:rsidR="001A0304" w:rsidRPr="001A0304" w:rsidTr="001A0304">
        <w:trPr>
          <w:trHeight w:val="70"/>
          <w:jc w:val="center"/>
        </w:trPr>
        <w:tc>
          <w:tcPr>
            <w:tcW w:w="2411" w:type="dxa"/>
          </w:tcPr>
          <w:p w:rsidR="001A0304" w:rsidRPr="001A0304" w:rsidRDefault="001A0304" w:rsidP="001A0304">
            <w:pPr>
              <w:pStyle w:val="ListeParagraf"/>
              <w:numPr>
                <w:ilvl w:val="0"/>
                <w:numId w:val="16"/>
              </w:numPr>
              <w:spacing w:after="0" w:line="240" w:lineRule="auto"/>
              <w:rPr>
                <w:rFonts w:ascii="Times New Roman" w:hAnsi="Times New Roman" w:cs="Times New Roman"/>
              </w:rPr>
            </w:pPr>
            <w:r w:rsidRPr="001A0304">
              <w:rPr>
                <w:rFonts w:ascii="Times New Roman" w:hAnsi="Times New Roman" w:cs="Times New Roman"/>
              </w:rPr>
              <w:t>İlgili Kişinin Belirlenen Yöntemlerle Başvurusu</w:t>
            </w:r>
          </w:p>
          <w:p w:rsidR="001A0304" w:rsidRPr="001A0304" w:rsidRDefault="001A0304" w:rsidP="001A0304">
            <w:pPr>
              <w:pStyle w:val="ListeParagraf"/>
              <w:numPr>
                <w:ilvl w:val="0"/>
                <w:numId w:val="16"/>
              </w:numPr>
              <w:spacing w:after="0" w:line="240" w:lineRule="auto"/>
              <w:rPr>
                <w:rFonts w:ascii="Times New Roman" w:hAnsi="Times New Roman" w:cs="Times New Roman"/>
              </w:rPr>
            </w:pPr>
            <w:r w:rsidRPr="001A0304">
              <w:rPr>
                <w:rFonts w:ascii="Times New Roman" w:hAnsi="Times New Roman" w:cs="Times New Roman"/>
              </w:rPr>
              <w:t xml:space="preserve">Komisyon Tarafından Gerekli İncelemenin Yapılarak Başvurunun Cevaplandırılması </w:t>
            </w:r>
          </w:p>
        </w:tc>
        <w:tc>
          <w:tcPr>
            <w:tcW w:w="2551" w:type="dxa"/>
          </w:tcPr>
          <w:p w:rsidR="001A0304" w:rsidRPr="001A0304" w:rsidRDefault="001A0304" w:rsidP="001A0304">
            <w:pPr>
              <w:pStyle w:val="ListeParagraf"/>
              <w:numPr>
                <w:ilvl w:val="0"/>
                <w:numId w:val="16"/>
              </w:numPr>
              <w:spacing w:after="0" w:line="240" w:lineRule="auto"/>
              <w:rPr>
                <w:rFonts w:ascii="Times New Roman" w:hAnsi="Times New Roman" w:cs="Times New Roman"/>
              </w:rPr>
            </w:pPr>
            <w:r w:rsidRPr="001A0304">
              <w:rPr>
                <w:rFonts w:ascii="Times New Roman" w:eastAsia="Century Gothic" w:hAnsi="Times New Roman" w:cs="Times New Roman"/>
              </w:rPr>
              <w:t>Kişisel Verilerin Korunması Koordinatörlüğü</w:t>
            </w:r>
          </w:p>
          <w:p w:rsidR="001A0304" w:rsidRPr="001A0304" w:rsidRDefault="001A0304" w:rsidP="001A0304">
            <w:pPr>
              <w:pStyle w:val="ListeParagraf"/>
              <w:numPr>
                <w:ilvl w:val="0"/>
                <w:numId w:val="16"/>
              </w:numPr>
              <w:spacing w:after="0" w:line="240" w:lineRule="auto"/>
              <w:rPr>
                <w:rFonts w:ascii="Times New Roman" w:hAnsi="Times New Roman" w:cs="Times New Roman"/>
              </w:rPr>
            </w:pPr>
            <w:r w:rsidRPr="001A0304">
              <w:rPr>
                <w:rFonts w:ascii="Times New Roman" w:eastAsia="Century Gothic" w:hAnsi="Times New Roman" w:cs="Times New Roman"/>
              </w:rPr>
              <w:t>Kişisel Verilerin Korunması Koordinatörü</w:t>
            </w:r>
          </w:p>
          <w:p w:rsidR="001A0304" w:rsidRPr="001A0304" w:rsidRDefault="001A0304" w:rsidP="001A0304">
            <w:pPr>
              <w:pStyle w:val="ListeParagraf"/>
              <w:numPr>
                <w:ilvl w:val="0"/>
                <w:numId w:val="16"/>
              </w:numPr>
              <w:spacing w:after="0" w:line="240" w:lineRule="auto"/>
              <w:rPr>
                <w:rFonts w:ascii="Times New Roman" w:hAnsi="Times New Roman" w:cs="Times New Roman"/>
              </w:rPr>
            </w:pPr>
            <w:r w:rsidRPr="001A0304">
              <w:rPr>
                <w:rFonts w:ascii="Times New Roman" w:hAnsi="Times New Roman" w:cs="Times New Roman"/>
              </w:rPr>
              <w:t>Kişisel Verileri Koruma Komisyonu</w:t>
            </w:r>
          </w:p>
          <w:p w:rsidR="001A0304" w:rsidRPr="001A0304" w:rsidRDefault="001A0304" w:rsidP="001A0304">
            <w:pPr>
              <w:pStyle w:val="ListeParagraf"/>
              <w:numPr>
                <w:ilvl w:val="0"/>
                <w:numId w:val="16"/>
              </w:numPr>
              <w:spacing w:after="0" w:line="240" w:lineRule="auto"/>
              <w:rPr>
                <w:rFonts w:ascii="Times New Roman" w:hAnsi="Times New Roman" w:cs="Times New Roman"/>
              </w:rPr>
            </w:pPr>
            <w:r w:rsidRPr="001A0304">
              <w:rPr>
                <w:rFonts w:ascii="Times New Roman" w:hAnsi="Times New Roman" w:cs="Times New Roman"/>
              </w:rPr>
              <w:t>Hukuk Müşavirliği</w:t>
            </w:r>
          </w:p>
          <w:p w:rsidR="001A0304" w:rsidRPr="001A0304" w:rsidRDefault="001A0304" w:rsidP="002A6259">
            <w:pPr>
              <w:pStyle w:val="ListeParagraf"/>
              <w:ind w:left="360"/>
              <w:rPr>
                <w:rFonts w:ascii="Times New Roman" w:hAnsi="Times New Roman" w:cs="Times New Roman"/>
              </w:rPr>
            </w:pPr>
          </w:p>
        </w:tc>
        <w:tc>
          <w:tcPr>
            <w:tcW w:w="2410" w:type="dxa"/>
          </w:tcPr>
          <w:p w:rsidR="001A0304" w:rsidRPr="001A0304" w:rsidRDefault="001A0304" w:rsidP="001A0304">
            <w:pPr>
              <w:pStyle w:val="ListeParagraf"/>
              <w:numPr>
                <w:ilvl w:val="0"/>
                <w:numId w:val="16"/>
              </w:numPr>
              <w:spacing w:after="0" w:line="240" w:lineRule="auto"/>
              <w:rPr>
                <w:rFonts w:ascii="Times New Roman" w:hAnsi="Times New Roman" w:cs="Times New Roman"/>
              </w:rPr>
            </w:pPr>
            <w:r w:rsidRPr="001A0304">
              <w:rPr>
                <w:rFonts w:ascii="Times New Roman" w:hAnsi="Times New Roman" w:cs="Times New Roman"/>
              </w:rPr>
              <w:t>6698 Sayılı Kişisel Verilerin Korunması Kanunu</w:t>
            </w:r>
          </w:p>
          <w:p w:rsidR="001A0304" w:rsidRPr="001A0304" w:rsidRDefault="001A0304" w:rsidP="001A0304">
            <w:pPr>
              <w:pStyle w:val="ListeParagraf"/>
              <w:numPr>
                <w:ilvl w:val="0"/>
                <w:numId w:val="16"/>
              </w:numPr>
              <w:spacing w:after="0" w:line="240" w:lineRule="auto"/>
              <w:rPr>
                <w:rFonts w:ascii="Times New Roman" w:hAnsi="Times New Roman" w:cs="Times New Roman"/>
              </w:rPr>
            </w:pPr>
            <w:r w:rsidRPr="001A0304">
              <w:rPr>
                <w:rFonts w:ascii="Times New Roman" w:hAnsi="Times New Roman" w:cs="Times New Roman"/>
              </w:rPr>
              <w:t>Kişisel Verilerin Silinmesi, Yok Edilmesi veya Anonim Hale Getirilmesi Hakkında Yönetmelik</w:t>
            </w:r>
          </w:p>
          <w:p w:rsidR="001A0304" w:rsidRPr="001A0304" w:rsidRDefault="001A0304" w:rsidP="001A0304">
            <w:pPr>
              <w:pStyle w:val="ListeParagraf"/>
              <w:numPr>
                <w:ilvl w:val="0"/>
                <w:numId w:val="16"/>
              </w:numPr>
              <w:spacing w:after="0" w:line="240" w:lineRule="auto"/>
              <w:rPr>
                <w:rFonts w:ascii="Times New Roman" w:hAnsi="Times New Roman" w:cs="Times New Roman"/>
              </w:rPr>
            </w:pPr>
            <w:r w:rsidRPr="001A0304">
              <w:rPr>
                <w:rFonts w:ascii="Times New Roman" w:hAnsi="Times New Roman" w:cs="Times New Roman"/>
              </w:rPr>
              <w:t>Aydınlatma Yükümlülüğünün Yerine Getirilmesinde Uyulacak Usul ve Esaslar Hakkında Tebliğ</w:t>
            </w:r>
          </w:p>
          <w:p w:rsidR="001A0304" w:rsidRPr="001A0304" w:rsidRDefault="001A0304" w:rsidP="001A0304">
            <w:pPr>
              <w:pStyle w:val="ListeParagraf"/>
              <w:numPr>
                <w:ilvl w:val="0"/>
                <w:numId w:val="16"/>
              </w:numPr>
              <w:spacing w:after="0" w:line="240" w:lineRule="auto"/>
              <w:rPr>
                <w:rFonts w:ascii="Times New Roman" w:hAnsi="Times New Roman" w:cs="Times New Roman"/>
              </w:rPr>
            </w:pPr>
            <w:r w:rsidRPr="001A0304">
              <w:rPr>
                <w:rFonts w:ascii="Times New Roman" w:hAnsi="Times New Roman" w:cs="Times New Roman"/>
              </w:rPr>
              <w:t>Veri Sorumlusuna Başvuru Usul ve Esasları Hakkında Tebliğ</w:t>
            </w:r>
          </w:p>
          <w:p w:rsidR="001A0304" w:rsidRPr="001A0304" w:rsidRDefault="001A0304" w:rsidP="001A0304">
            <w:pPr>
              <w:pStyle w:val="ListeParagraf"/>
              <w:numPr>
                <w:ilvl w:val="0"/>
                <w:numId w:val="16"/>
              </w:numPr>
              <w:spacing w:after="0" w:line="240" w:lineRule="auto"/>
              <w:rPr>
                <w:rFonts w:ascii="Times New Roman" w:hAnsi="Times New Roman" w:cs="Times New Roman"/>
              </w:rPr>
            </w:pPr>
            <w:proofErr w:type="gramStart"/>
            <w:r w:rsidRPr="001A0304">
              <w:rPr>
                <w:rFonts w:ascii="Times New Roman" w:hAnsi="Times New Roman" w:cs="Times New Roman"/>
              </w:rPr>
              <w:t>TOGÜ.YÖN</w:t>
            </w:r>
            <w:proofErr w:type="gramEnd"/>
            <w:r w:rsidRPr="001A0304">
              <w:rPr>
                <w:rFonts w:ascii="Times New Roman" w:hAnsi="Times New Roman" w:cs="Times New Roman"/>
              </w:rPr>
              <w:t xml:space="preserve">.018 Tokat Gaziosmanpaşa Üniversitesi Kişisel Verileri Koruma Komisyonu Yönergesi </w:t>
            </w:r>
          </w:p>
          <w:p w:rsidR="001A0304" w:rsidRPr="001A0304" w:rsidRDefault="001A0304" w:rsidP="001A0304">
            <w:pPr>
              <w:pStyle w:val="ListeParagraf"/>
              <w:numPr>
                <w:ilvl w:val="0"/>
                <w:numId w:val="16"/>
              </w:numPr>
              <w:spacing w:after="0" w:line="240" w:lineRule="auto"/>
              <w:rPr>
                <w:rFonts w:ascii="Times New Roman" w:hAnsi="Times New Roman" w:cs="Times New Roman"/>
              </w:rPr>
            </w:pPr>
            <w:proofErr w:type="gramStart"/>
            <w:r w:rsidRPr="001A0304">
              <w:rPr>
                <w:rFonts w:ascii="Times New Roman" w:hAnsi="Times New Roman" w:cs="Times New Roman"/>
              </w:rPr>
              <w:t>TOGÜ.POL</w:t>
            </w:r>
            <w:proofErr w:type="gramEnd"/>
            <w:r w:rsidRPr="001A0304">
              <w:rPr>
                <w:rFonts w:ascii="Times New Roman" w:hAnsi="Times New Roman" w:cs="Times New Roman"/>
              </w:rPr>
              <w:t>.007 Kişisel Verilerin Korunması Mevzuatı Uyarınca Veri Saklama ve İmha Politikası</w:t>
            </w:r>
          </w:p>
          <w:p w:rsidR="001A0304" w:rsidRPr="001A0304" w:rsidRDefault="001A0304" w:rsidP="001A0304">
            <w:pPr>
              <w:pStyle w:val="ListeParagraf"/>
              <w:numPr>
                <w:ilvl w:val="0"/>
                <w:numId w:val="16"/>
              </w:numPr>
              <w:spacing w:after="0" w:line="240" w:lineRule="auto"/>
              <w:rPr>
                <w:rFonts w:ascii="Times New Roman" w:hAnsi="Times New Roman" w:cs="Times New Roman"/>
              </w:rPr>
            </w:pPr>
            <w:proofErr w:type="gramStart"/>
            <w:r w:rsidRPr="001A0304">
              <w:rPr>
                <w:rFonts w:ascii="Times New Roman" w:hAnsi="Times New Roman" w:cs="Times New Roman"/>
              </w:rPr>
              <w:lastRenderedPageBreak/>
              <w:t>TOGÜ.POL</w:t>
            </w:r>
            <w:proofErr w:type="gramEnd"/>
            <w:r w:rsidRPr="001A0304">
              <w:rPr>
                <w:rFonts w:ascii="Times New Roman" w:hAnsi="Times New Roman" w:cs="Times New Roman"/>
              </w:rPr>
              <w:t xml:space="preserve">.008 Kişisel Verilerin Korunması ve İşlenmesi Politikası </w:t>
            </w:r>
          </w:p>
          <w:p w:rsidR="001A0304" w:rsidRPr="001A0304" w:rsidRDefault="001A0304" w:rsidP="001A0304">
            <w:pPr>
              <w:pStyle w:val="ListeParagraf"/>
              <w:numPr>
                <w:ilvl w:val="0"/>
                <w:numId w:val="16"/>
              </w:numPr>
              <w:spacing w:after="0" w:line="240" w:lineRule="auto"/>
              <w:rPr>
                <w:rFonts w:ascii="Times New Roman" w:hAnsi="Times New Roman" w:cs="Times New Roman"/>
              </w:rPr>
            </w:pPr>
            <w:proofErr w:type="gramStart"/>
            <w:r w:rsidRPr="001A0304">
              <w:rPr>
                <w:rFonts w:ascii="Times New Roman" w:hAnsi="Times New Roman" w:cs="Times New Roman"/>
              </w:rPr>
              <w:t>TOGÜ.FRM</w:t>
            </w:r>
            <w:proofErr w:type="gramEnd"/>
            <w:r w:rsidRPr="001A0304">
              <w:rPr>
                <w:rFonts w:ascii="Times New Roman" w:hAnsi="Times New Roman" w:cs="Times New Roman"/>
              </w:rPr>
              <w:t xml:space="preserve">.438 Kişisel Verilerin Korunması Kanunu İlgili Kişi Başvuru Formu </w:t>
            </w:r>
          </w:p>
        </w:tc>
        <w:tc>
          <w:tcPr>
            <w:tcW w:w="2410" w:type="dxa"/>
          </w:tcPr>
          <w:p w:rsidR="001A0304" w:rsidRPr="001A0304" w:rsidRDefault="001A0304" w:rsidP="001A0304">
            <w:pPr>
              <w:pStyle w:val="ListeParagraf"/>
              <w:numPr>
                <w:ilvl w:val="0"/>
                <w:numId w:val="16"/>
              </w:numPr>
              <w:spacing w:after="0" w:line="240" w:lineRule="auto"/>
              <w:rPr>
                <w:rFonts w:ascii="Times New Roman" w:hAnsi="Times New Roman" w:cs="Times New Roman"/>
              </w:rPr>
            </w:pPr>
            <w:r w:rsidRPr="001A0304">
              <w:rPr>
                <w:rFonts w:ascii="Times New Roman" w:hAnsi="Times New Roman" w:cs="Times New Roman"/>
              </w:rPr>
              <w:lastRenderedPageBreak/>
              <w:t>Dijital Ortam</w:t>
            </w:r>
          </w:p>
          <w:p w:rsidR="001A0304" w:rsidRPr="001A0304" w:rsidRDefault="001A0304" w:rsidP="002A6259">
            <w:pPr>
              <w:rPr>
                <w:sz w:val="22"/>
                <w:szCs w:val="22"/>
              </w:rPr>
            </w:pPr>
          </w:p>
          <w:p w:rsidR="001A0304" w:rsidRPr="001A0304" w:rsidRDefault="001A0304" w:rsidP="001A0304">
            <w:pPr>
              <w:pStyle w:val="ListeParagraf"/>
              <w:numPr>
                <w:ilvl w:val="0"/>
                <w:numId w:val="16"/>
              </w:numPr>
              <w:spacing w:after="0" w:line="240" w:lineRule="auto"/>
              <w:rPr>
                <w:rFonts w:ascii="Times New Roman" w:hAnsi="Times New Roman" w:cs="Times New Roman"/>
              </w:rPr>
            </w:pPr>
            <w:r w:rsidRPr="001A0304">
              <w:rPr>
                <w:rFonts w:ascii="Times New Roman" w:hAnsi="Times New Roman" w:cs="Times New Roman"/>
              </w:rPr>
              <w:t>Fiziki Arşiv</w:t>
            </w:r>
          </w:p>
          <w:p w:rsidR="001A0304" w:rsidRPr="001A0304" w:rsidRDefault="001A0304" w:rsidP="002A6259">
            <w:pPr>
              <w:pStyle w:val="TableParagraph"/>
              <w:ind w:left="360" w:right="956"/>
            </w:pPr>
          </w:p>
        </w:tc>
      </w:tr>
      <w:tr w:rsidR="001A0304" w:rsidRPr="001A0304" w:rsidTr="001A0304">
        <w:trPr>
          <w:trHeight w:val="578"/>
          <w:jc w:val="center"/>
        </w:trPr>
        <w:tc>
          <w:tcPr>
            <w:tcW w:w="9782" w:type="dxa"/>
            <w:gridSpan w:val="4"/>
          </w:tcPr>
          <w:p w:rsidR="001A0304" w:rsidRPr="001A0304" w:rsidRDefault="001A0304" w:rsidP="001A0304">
            <w:pPr>
              <w:pStyle w:val="ListeParagraf"/>
              <w:spacing w:after="0"/>
              <w:ind w:left="360"/>
              <w:jc w:val="both"/>
              <w:rPr>
                <w:rFonts w:ascii="Times New Roman" w:hAnsi="Times New Roman" w:cs="Times New Roman"/>
                <w:b/>
              </w:rPr>
            </w:pPr>
            <w:r w:rsidRPr="001A0304">
              <w:rPr>
                <w:rFonts w:ascii="Times New Roman" w:hAnsi="Times New Roman" w:cs="Times New Roman"/>
                <w:b/>
              </w:rPr>
              <w:lastRenderedPageBreak/>
              <w:t xml:space="preserve">İzleme Kriterleri: </w:t>
            </w:r>
          </w:p>
          <w:p w:rsidR="001A0304" w:rsidRPr="001A0304" w:rsidRDefault="001A0304" w:rsidP="001A0304">
            <w:pPr>
              <w:numPr>
                <w:ilvl w:val="1"/>
                <w:numId w:val="17"/>
              </w:numPr>
              <w:contextualSpacing/>
              <w:rPr>
                <w:sz w:val="22"/>
                <w:szCs w:val="22"/>
              </w:rPr>
            </w:pPr>
            <w:r w:rsidRPr="001A0304">
              <w:rPr>
                <w:sz w:val="22"/>
                <w:szCs w:val="22"/>
              </w:rPr>
              <w:t>Kişisel Verileri Koruma Komisyonuna gelen ilgili kişi başvuru sayısı  (yıllık)</w:t>
            </w:r>
          </w:p>
          <w:p w:rsidR="001A0304" w:rsidRPr="001A0304" w:rsidRDefault="001A0304" w:rsidP="001A0304">
            <w:pPr>
              <w:numPr>
                <w:ilvl w:val="1"/>
                <w:numId w:val="17"/>
              </w:numPr>
              <w:contextualSpacing/>
              <w:rPr>
                <w:sz w:val="22"/>
                <w:szCs w:val="22"/>
              </w:rPr>
            </w:pPr>
            <w:r w:rsidRPr="001A0304">
              <w:rPr>
                <w:sz w:val="22"/>
                <w:szCs w:val="22"/>
              </w:rPr>
              <w:t>Kişisel Verileri Koruma Komisyonu tarafından cevaplanan ilgili kişi başvuru sayısı  (yıllık)</w:t>
            </w:r>
          </w:p>
        </w:tc>
      </w:tr>
      <w:tr w:rsidR="001A0304" w:rsidRPr="001A0304" w:rsidTr="001A0304">
        <w:trPr>
          <w:trHeight w:val="687"/>
          <w:jc w:val="center"/>
        </w:trPr>
        <w:tc>
          <w:tcPr>
            <w:tcW w:w="9782" w:type="dxa"/>
            <w:gridSpan w:val="4"/>
          </w:tcPr>
          <w:p w:rsidR="001A0304" w:rsidRPr="001A0304" w:rsidRDefault="001A0304" w:rsidP="001A0304">
            <w:pPr>
              <w:pStyle w:val="ListeParagraf"/>
              <w:spacing w:after="0"/>
              <w:ind w:left="312"/>
              <w:rPr>
                <w:rFonts w:ascii="Times New Roman" w:hAnsi="Times New Roman" w:cs="Times New Roman"/>
                <w:b/>
                <w:bCs/>
              </w:rPr>
            </w:pPr>
            <w:r w:rsidRPr="001A0304">
              <w:rPr>
                <w:rFonts w:ascii="Times New Roman" w:hAnsi="Times New Roman" w:cs="Times New Roman"/>
                <w:b/>
                <w:bCs/>
              </w:rPr>
              <w:t>Riskler:</w:t>
            </w:r>
          </w:p>
          <w:p w:rsidR="001A0304" w:rsidRPr="001A0304" w:rsidRDefault="001A0304" w:rsidP="001A0304">
            <w:pPr>
              <w:numPr>
                <w:ilvl w:val="1"/>
                <w:numId w:val="17"/>
              </w:numPr>
              <w:contextualSpacing/>
              <w:rPr>
                <w:sz w:val="22"/>
                <w:szCs w:val="22"/>
              </w:rPr>
            </w:pPr>
            <w:r w:rsidRPr="001A0304">
              <w:rPr>
                <w:sz w:val="22"/>
                <w:szCs w:val="22"/>
              </w:rPr>
              <w:t xml:space="preserve">İlgili kişi başvurularının yasal süresi içerisinde cevaplanmaması. </w:t>
            </w:r>
          </w:p>
        </w:tc>
      </w:tr>
      <w:tr w:rsidR="001A0304" w:rsidRPr="001A0304" w:rsidTr="001A0304">
        <w:trPr>
          <w:trHeight w:val="687"/>
          <w:jc w:val="center"/>
        </w:trPr>
        <w:tc>
          <w:tcPr>
            <w:tcW w:w="9782" w:type="dxa"/>
            <w:gridSpan w:val="4"/>
          </w:tcPr>
          <w:p w:rsidR="001A0304" w:rsidRPr="001A0304" w:rsidRDefault="001A0304" w:rsidP="001A0304">
            <w:pPr>
              <w:pStyle w:val="ListeParagraf"/>
              <w:spacing w:after="0"/>
              <w:ind w:left="312"/>
              <w:rPr>
                <w:rFonts w:ascii="Times New Roman" w:hAnsi="Times New Roman" w:cs="Times New Roman"/>
                <w:bCs/>
              </w:rPr>
            </w:pPr>
            <w:r w:rsidRPr="001A0304">
              <w:rPr>
                <w:rFonts w:ascii="Times New Roman" w:hAnsi="Times New Roman" w:cs="Times New Roman"/>
                <w:b/>
                <w:bCs/>
              </w:rPr>
              <w:t>Fırsatlar:</w:t>
            </w:r>
          </w:p>
          <w:p w:rsidR="001A0304" w:rsidRPr="001A0304" w:rsidRDefault="001A0304" w:rsidP="001A0304">
            <w:pPr>
              <w:numPr>
                <w:ilvl w:val="1"/>
                <w:numId w:val="17"/>
              </w:numPr>
              <w:contextualSpacing/>
              <w:rPr>
                <w:bCs/>
                <w:sz w:val="22"/>
                <w:szCs w:val="22"/>
              </w:rPr>
            </w:pPr>
            <w:r w:rsidRPr="001A0304">
              <w:rPr>
                <w:sz w:val="22"/>
                <w:szCs w:val="22"/>
              </w:rPr>
              <w:t>Kişisel verilerin işlenmesi ve buna ilişkin işlemler için Koordinatörlüğün ve Komisyonun kurulmuş olması.</w:t>
            </w:r>
          </w:p>
          <w:p w:rsidR="001A0304" w:rsidRPr="001A0304" w:rsidRDefault="001A0304" w:rsidP="001A0304">
            <w:pPr>
              <w:numPr>
                <w:ilvl w:val="1"/>
                <w:numId w:val="17"/>
              </w:numPr>
              <w:contextualSpacing/>
              <w:rPr>
                <w:bCs/>
                <w:sz w:val="22"/>
                <w:szCs w:val="22"/>
              </w:rPr>
            </w:pPr>
            <w:r w:rsidRPr="001A0304">
              <w:rPr>
                <w:sz w:val="22"/>
                <w:szCs w:val="22"/>
              </w:rPr>
              <w:t>Kişisel verilerin işlenmesi ve korunmasına ilişkin, yönerge ve politika belgelerinin oluşturulmuş olması.</w:t>
            </w:r>
          </w:p>
        </w:tc>
      </w:tr>
    </w:tbl>
    <w:p w:rsidR="001A0304" w:rsidRDefault="001A0304" w:rsidP="001A0304">
      <w:pPr>
        <w:spacing w:before="240" w:after="240"/>
        <w:rPr>
          <w:b/>
          <w:color w:val="auto"/>
          <w:sz w:val="22"/>
          <w:szCs w:val="22"/>
        </w:rPr>
      </w:pPr>
      <w:r>
        <w:rPr>
          <w:b/>
          <w:color w:val="auto"/>
          <w:sz w:val="22"/>
          <w:szCs w:val="22"/>
        </w:rPr>
        <w:t>11.</w:t>
      </w:r>
      <w:r w:rsidR="00503D69">
        <w:rPr>
          <w:b/>
          <w:color w:val="auto"/>
          <w:sz w:val="22"/>
          <w:szCs w:val="22"/>
        </w:rPr>
        <w:t>9</w:t>
      </w:r>
      <w:r>
        <w:rPr>
          <w:b/>
          <w:color w:val="auto"/>
          <w:sz w:val="22"/>
          <w:szCs w:val="22"/>
        </w:rPr>
        <w:t xml:space="preserve"> </w:t>
      </w:r>
      <w:r w:rsidRPr="001A0304">
        <w:rPr>
          <w:b/>
          <w:color w:val="auto"/>
          <w:sz w:val="22"/>
          <w:szCs w:val="22"/>
        </w:rPr>
        <w:t>Kişisel Verilerin Korunması Hakkında Farkındalık Eğitimlerinin Düzenlenmesi</w:t>
      </w:r>
    </w:p>
    <w:tbl>
      <w:tblPr>
        <w:tblStyle w:val="TabloKlavuzu"/>
        <w:tblW w:w="9782" w:type="dxa"/>
        <w:jc w:val="center"/>
        <w:tblLook w:val="04A0" w:firstRow="1" w:lastRow="0" w:firstColumn="1" w:lastColumn="0" w:noHBand="0" w:noVBand="1"/>
      </w:tblPr>
      <w:tblGrid>
        <w:gridCol w:w="2411"/>
        <w:gridCol w:w="2551"/>
        <w:gridCol w:w="2410"/>
        <w:gridCol w:w="2410"/>
      </w:tblGrid>
      <w:tr w:rsidR="001A0304" w:rsidRPr="001A0304" w:rsidTr="001A0304">
        <w:trPr>
          <w:trHeight w:val="445"/>
          <w:jc w:val="center"/>
        </w:trPr>
        <w:tc>
          <w:tcPr>
            <w:tcW w:w="9782" w:type="dxa"/>
            <w:gridSpan w:val="4"/>
          </w:tcPr>
          <w:p w:rsidR="001A0304" w:rsidRPr="001A0304" w:rsidRDefault="001A0304" w:rsidP="002A6259">
            <w:pPr>
              <w:jc w:val="both"/>
              <w:rPr>
                <w:sz w:val="22"/>
                <w:szCs w:val="22"/>
              </w:rPr>
            </w:pPr>
            <w:r w:rsidRPr="001A0304">
              <w:rPr>
                <w:b/>
                <w:sz w:val="22"/>
                <w:szCs w:val="22"/>
              </w:rPr>
              <w:t>Faaliyetin Amacı:</w:t>
            </w:r>
            <w:r w:rsidRPr="001A0304">
              <w:rPr>
                <w:sz w:val="22"/>
                <w:szCs w:val="22"/>
              </w:rPr>
              <w:t xml:space="preserve"> 6698 sayılı Kişisel Verilerin Korunması Kanunu, Üniversitenin Kişisel Verilerin Korunması ve İşlenmesi Politikası ile Veri Saklama ve İmha Politikaları, Bilgi Güvenliği Konularında farkındalığın geliştirilmesi.  </w:t>
            </w:r>
          </w:p>
        </w:tc>
      </w:tr>
      <w:tr w:rsidR="001A0304" w:rsidRPr="001A0304" w:rsidTr="001A0304">
        <w:trPr>
          <w:trHeight w:val="377"/>
          <w:jc w:val="center"/>
        </w:trPr>
        <w:tc>
          <w:tcPr>
            <w:tcW w:w="9782" w:type="dxa"/>
            <w:gridSpan w:val="4"/>
          </w:tcPr>
          <w:p w:rsidR="001A0304" w:rsidRPr="001A0304" w:rsidRDefault="001A0304" w:rsidP="002A6259">
            <w:pPr>
              <w:rPr>
                <w:b/>
                <w:sz w:val="22"/>
                <w:szCs w:val="22"/>
              </w:rPr>
            </w:pPr>
            <w:r w:rsidRPr="001A0304">
              <w:rPr>
                <w:b/>
                <w:sz w:val="22"/>
                <w:szCs w:val="22"/>
              </w:rPr>
              <w:t xml:space="preserve">Faaliyetin Yürütüldüğü Birimler: </w:t>
            </w:r>
            <w:r w:rsidRPr="001A0304">
              <w:rPr>
                <w:sz w:val="22"/>
                <w:szCs w:val="22"/>
              </w:rPr>
              <w:t xml:space="preserve">Kişisel Verilerin Korunması Koordinatörlüğü, Kişisel Verileri Koruma Komisyonu, İlgili akademik ve idari birimler. </w:t>
            </w:r>
          </w:p>
        </w:tc>
      </w:tr>
      <w:tr w:rsidR="001A0304" w:rsidRPr="001A0304" w:rsidTr="001A0304">
        <w:trPr>
          <w:trHeight w:val="420"/>
          <w:jc w:val="center"/>
        </w:trPr>
        <w:tc>
          <w:tcPr>
            <w:tcW w:w="2411" w:type="dxa"/>
          </w:tcPr>
          <w:p w:rsidR="001A0304" w:rsidRPr="001A0304" w:rsidRDefault="001A0304" w:rsidP="002A6259">
            <w:pPr>
              <w:rPr>
                <w:b/>
                <w:sz w:val="22"/>
                <w:szCs w:val="22"/>
              </w:rPr>
            </w:pPr>
            <w:r w:rsidRPr="001A0304">
              <w:rPr>
                <w:b/>
                <w:sz w:val="22"/>
                <w:szCs w:val="22"/>
              </w:rPr>
              <w:t xml:space="preserve">Faaliyet Adımları </w:t>
            </w:r>
          </w:p>
        </w:tc>
        <w:tc>
          <w:tcPr>
            <w:tcW w:w="2551" w:type="dxa"/>
          </w:tcPr>
          <w:p w:rsidR="001A0304" w:rsidRPr="001A0304" w:rsidRDefault="001A0304" w:rsidP="002A6259">
            <w:pPr>
              <w:rPr>
                <w:b/>
                <w:sz w:val="22"/>
                <w:szCs w:val="22"/>
              </w:rPr>
            </w:pPr>
            <w:r w:rsidRPr="001A0304">
              <w:rPr>
                <w:b/>
                <w:sz w:val="22"/>
                <w:szCs w:val="22"/>
              </w:rPr>
              <w:t>Görevli</w:t>
            </w:r>
          </w:p>
        </w:tc>
        <w:tc>
          <w:tcPr>
            <w:tcW w:w="2410" w:type="dxa"/>
          </w:tcPr>
          <w:p w:rsidR="001A0304" w:rsidRPr="001A0304" w:rsidRDefault="001A0304" w:rsidP="002A6259">
            <w:pPr>
              <w:rPr>
                <w:b/>
                <w:sz w:val="22"/>
                <w:szCs w:val="22"/>
              </w:rPr>
            </w:pPr>
            <w:r w:rsidRPr="001A0304">
              <w:rPr>
                <w:b/>
                <w:sz w:val="22"/>
                <w:szCs w:val="22"/>
              </w:rPr>
              <w:t>Bilgi/Tarif Dokümanları</w:t>
            </w:r>
          </w:p>
        </w:tc>
        <w:tc>
          <w:tcPr>
            <w:tcW w:w="2410" w:type="dxa"/>
          </w:tcPr>
          <w:p w:rsidR="001A0304" w:rsidRPr="001A0304" w:rsidRDefault="001A0304" w:rsidP="002A6259">
            <w:pPr>
              <w:rPr>
                <w:b/>
                <w:sz w:val="22"/>
                <w:szCs w:val="22"/>
              </w:rPr>
            </w:pPr>
            <w:r w:rsidRPr="001A0304">
              <w:rPr>
                <w:b/>
                <w:sz w:val="22"/>
                <w:szCs w:val="22"/>
              </w:rPr>
              <w:t>Kayıt Ortamı</w:t>
            </w:r>
          </w:p>
        </w:tc>
      </w:tr>
      <w:tr w:rsidR="001A0304" w:rsidRPr="001A0304" w:rsidTr="001A0304">
        <w:trPr>
          <w:trHeight w:val="70"/>
          <w:jc w:val="center"/>
        </w:trPr>
        <w:tc>
          <w:tcPr>
            <w:tcW w:w="2411" w:type="dxa"/>
          </w:tcPr>
          <w:p w:rsidR="001A0304" w:rsidRPr="001A0304" w:rsidRDefault="001A0304" w:rsidP="001A0304">
            <w:pPr>
              <w:pStyle w:val="ListeParagraf"/>
              <w:numPr>
                <w:ilvl w:val="0"/>
                <w:numId w:val="16"/>
              </w:numPr>
              <w:spacing w:after="0" w:line="240" w:lineRule="auto"/>
              <w:rPr>
                <w:rFonts w:ascii="Times New Roman" w:hAnsi="Times New Roman" w:cs="Times New Roman"/>
              </w:rPr>
            </w:pPr>
            <w:r w:rsidRPr="001A0304">
              <w:rPr>
                <w:rFonts w:ascii="Times New Roman" w:hAnsi="Times New Roman" w:cs="Times New Roman"/>
              </w:rPr>
              <w:t xml:space="preserve">Bilgi Güvenliği Farkındalık Eğitim Programı taleplerinin Personel Daire Başkanlığına İletilmesi </w:t>
            </w:r>
          </w:p>
          <w:p w:rsidR="001A0304" w:rsidRPr="001A0304" w:rsidRDefault="001A0304" w:rsidP="001A0304">
            <w:pPr>
              <w:pStyle w:val="ListeParagraf"/>
              <w:numPr>
                <w:ilvl w:val="0"/>
                <w:numId w:val="16"/>
              </w:numPr>
              <w:spacing w:after="0" w:line="240" w:lineRule="auto"/>
              <w:rPr>
                <w:rFonts w:ascii="Times New Roman" w:hAnsi="Times New Roman" w:cs="Times New Roman"/>
              </w:rPr>
            </w:pPr>
            <w:r w:rsidRPr="001A0304">
              <w:rPr>
                <w:rFonts w:ascii="Times New Roman" w:hAnsi="Times New Roman" w:cs="Times New Roman"/>
              </w:rPr>
              <w:t xml:space="preserve">KVKK Farkındalık Eğitimi Taleplerinin Personel Daire Başkanlığına İletilmesi </w:t>
            </w:r>
          </w:p>
          <w:p w:rsidR="001A0304" w:rsidRPr="001A0304" w:rsidRDefault="001A0304" w:rsidP="001A0304">
            <w:pPr>
              <w:pStyle w:val="ListeParagraf"/>
              <w:numPr>
                <w:ilvl w:val="0"/>
                <w:numId w:val="16"/>
              </w:numPr>
              <w:spacing w:after="0" w:line="240" w:lineRule="auto"/>
              <w:rPr>
                <w:rFonts w:ascii="Times New Roman" w:hAnsi="Times New Roman" w:cs="Times New Roman"/>
              </w:rPr>
            </w:pPr>
            <w:r w:rsidRPr="001A0304">
              <w:rPr>
                <w:rFonts w:ascii="Times New Roman" w:hAnsi="Times New Roman" w:cs="Times New Roman"/>
              </w:rPr>
              <w:t xml:space="preserve">Eğitim Programlarının Gerçekleştirilmesi. </w:t>
            </w:r>
          </w:p>
          <w:p w:rsidR="001A0304" w:rsidRPr="001A0304" w:rsidRDefault="001A0304" w:rsidP="002A6259">
            <w:pPr>
              <w:pStyle w:val="ListeParagraf"/>
              <w:ind w:left="360"/>
              <w:rPr>
                <w:rFonts w:ascii="Times New Roman" w:hAnsi="Times New Roman" w:cs="Times New Roman"/>
              </w:rPr>
            </w:pPr>
          </w:p>
        </w:tc>
        <w:tc>
          <w:tcPr>
            <w:tcW w:w="2551" w:type="dxa"/>
          </w:tcPr>
          <w:p w:rsidR="001A0304" w:rsidRPr="001A0304" w:rsidRDefault="001A0304" w:rsidP="001A0304">
            <w:pPr>
              <w:pStyle w:val="ListeParagraf"/>
              <w:numPr>
                <w:ilvl w:val="0"/>
                <w:numId w:val="16"/>
              </w:numPr>
              <w:spacing w:after="0" w:line="240" w:lineRule="auto"/>
              <w:rPr>
                <w:rFonts w:ascii="Times New Roman" w:hAnsi="Times New Roman" w:cs="Times New Roman"/>
              </w:rPr>
            </w:pPr>
            <w:r w:rsidRPr="001A0304">
              <w:rPr>
                <w:rFonts w:ascii="Times New Roman" w:eastAsia="Century Gothic" w:hAnsi="Times New Roman" w:cs="Times New Roman"/>
              </w:rPr>
              <w:t>Kişisel Verilerin Korunması Koordinatörlüğü</w:t>
            </w:r>
          </w:p>
          <w:p w:rsidR="001A0304" w:rsidRPr="001A0304" w:rsidRDefault="001A0304" w:rsidP="001A0304">
            <w:pPr>
              <w:pStyle w:val="ListeParagraf"/>
              <w:numPr>
                <w:ilvl w:val="0"/>
                <w:numId w:val="16"/>
              </w:numPr>
              <w:spacing w:after="0" w:line="240" w:lineRule="auto"/>
              <w:rPr>
                <w:rFonts w:ascii="Times New Roman" w:hAnsi="Times New Roman" w:cs="Times New Roman"/>
              </w:rPr>
            </w:pPr>
            <w:r w:rsidRPr="001A0304">
              <w:rPr>
                <w:rFonts w:ascii="Times New Roman" w:eastAsia="Century Gothic" w:hAnsi="Times New Roman" w:cs="Times New Roman"/>
              </w:rPr>
              <w:t>Kişisel Verilerin Korunması Koordinatörü</w:t>
            </w:r>
          </w:p>
          <w:p w:rsidR="001A0304" w:rsidRPr="001A0304" w:rsidRDefault="001A0304" w:rsidP="001A0304">
            <w:pPr>
              <w:pStyle w:val="ListeParagraf"/>
              <w:numPr>
                <w:ilvl w:val="0"/>
                <w:numId w:val="16"/>
              </w:numPr>
              <w:spacing w:after="0" w:line="240" w:lineRule="auto"/>
              <w:rPr>
                <w:rFonts w:ascii="Times New Roman" w:hAnsi="Times New Roman" w:cs="Times New Roman"/>
              </w:rPr>
            </w:pPr>
            <w:r w:rsidRPr="001A0304">
              <w:rPr>
                <w:rFonts w:ascii="Times New Roman" w:hAnsi="Times New Roman" w:cs="Times New Roman"/>
              </w:rPr>
              <w:t>Kişisel Verileri Koruma Komisyonu</w:t>
            </w:r>
          </w:p>
          <w:p w:rsidR="001A0304" w:rsidRPr="001A0304" w:rsidRDefault="001A0304" w:rsidP="002A6259">
            <w:pPr>
              <w:pStyle w:val="ListeParagraf"/>
              <w:ind w:left="360"/>
              <w:rPr>
                <w:rFonts w:ascii="Times New Roman" w:hAnsi="Times New Roman" w:cs="Times New Roman"/>
              </w:rPr>
            </w:pPr>
          </w:p>
        </w:tc>
        <w:tc>
          <w:tcPr>
            <w:tcW w:w="2410" w:type="dxa"/>
          </w:tcPr>
          <w:p w:rsidR="001A0304" w:rsidRPr="001A0304" w:rsidRDefault="001A0304" w:rsidP="001A0304">
            <w:pPr>
              <w:pStyle w:val="ListeParagraf"/>
              <w:numPr>
                <w:ilvl w:val="0"/>
                <w:numId w:val="16"/>
              </w:numPr>
              <w:spacing w:after="0" w:line="240" w:lineRule="auto"/>
              <w:rPr>
                <w:rFonts w:ascii="Times New Roman" w:hAnsi="Times New Roman" w:cs="Times New Roman"/>
              </w:rPr>
            </w:pPr>
            <w:r w:rsidRPr="001A0304">
              <w:rPr>
                <w:rFonts w:ascii="Times New Roman" w:hAnsi="Times New Roman" w:cs="Times New Roman"/>
              </w:rPr>
              <w:t>6698 Sayılı Kişisel Verilerin Korunması Kanunu</w:t>
            </w:r>
          </w:p>
          <w:p w:rsidR="001A0304" w:rsidRPr="001A0304" w:rsidRDefault="001A0304" w:rsidP="001A0304">
            <w:pPr>
              <w:pStyle w:val="ListeParagraf"/>
              <w:numPr>
                <w:ilvl w:val="0"/>
                <w:numId w:val="16"/>
              </w:numPr>
              <w:spacing w:after="0" w:line="240" w:lineRule="auto"/>
              <w:rPr>
                <w:rFonts w:ascii="Times New Roman" w:hAnsi="Times New Roman" w:cs="Times New Roman"/>
              </w:rPr>
            </w:pPr>
            <w:r w:rsidRPr="001A0304">
              <w:rPr>
                <w:rFonts w:ascii="Times New Roman" w:hAnsi="Times New Roman" w:cs="Times New Roman"/>
              </w:rPr>
              <w:t>Kişisel Verilerin Silinmesi, Yok Edilmesi veya Anonim Hale Getirilmesi Hakkında Yönetmelik</w:t>
            </w:r>
          </w:p>
          <w:p w:rsidR="001A0304" w:rsidRPr="001A0304" w:rsidRDefault="001A0304" w:rsidP="001A0304">
            <w:pPr>
              <w:pStyle w:val="ListeParagraf"/>
              <w:numPr>
                <w:ilvl w:val="0"/>
                <w:numId w:val="16"/>
              </w:numPr>
              <w:spacing w:after="0" w:line="240" w:lineRule="auto"/>
              <w:rPr>
                <w:rFonts w:ascii="Times New Roman" w:hAnsi="Times New Roman" w:cs="Times New Roman"/>
              </w:rPr>
            </w:pPr>
            <w:r w:rsidRPr="001A0304">
              <w:rPr>
                <w:rFonts w:ascii="Times New Roman" w:hAnsi="Times New Roman" w:cs="Times New Roman"/>
              </w:rPr>
              <w:t>Aydınlatma Yükümlülüğünün Yerine Getirilmesinde Uyulacak Usul ve Esaslar Hakkında Tebliğ</w:t>
            </w:r>
          </w:p>
          <w:p w:rsidR="001A0304" w:rsidRPr="001A0304" w:rsidRDefault="001A0304" w:rsidP="001A0304">
            <w:pPr>
              <w:pStyle w:val="ListeParagraf"/>
              <w:numPr>
                <w:ilvl w:val="0"/>
                <w:numId w:val="16"/>
              </w:numPr>
              <w:spacing w:after="0" w:line="240" w:lineRule="auto"/>
              <w:rPr>
                <w:rFonts w:ascii="Times New Roman" w:hAnsi="Times New Roman" w:cs="Times New Roman"/>
              </w:rPr>
            </w:pPr>
            <w:r w:rsidRPr="001A0304">
              <w:rPr>
                <w:rFonts w:ascii="Times New Roman" w:hAnsi="Times New Roman" w:cs="Times New Roman"/>
              </w:rPr>
              <w:t xml:space="preserve">Veri Sorumlusuna Başvuru Usul ve </w:t>
            </w:r>
            <w:r w:rsidRPr="001A0304">
              <w:rPr>
                <w:rFonts w:ascii="Times New Roman" w:hAnsi="Times New Roman" w:cs="Times New Roman"/>
              </w:rPr>
              <w:lastRenderedPageBreak/>
              <w:t>Esasları Hakkında Tebliğ</w:t>
            </w:r>
          </w:p>
          <w:p w:rsidR="001A0304" w:rsidRPr="001A0304" w:rsidRDefault="001A0304" w:rsidP="001A0304">
            <w:pPr>
              <w:pStyle w:val="ListeParagraf"/>
              <w:numPr>
                <w:ilvl w:val="0"/>
                <w:numId w:val="16"/>
              </w:numPr>
              <w:spacing w:after="0" w:line="240" w:lineRule="auto"/>
              <w:rPr>
                <w:rFonts w:ascii="Times New Roman" w:hAnsi="Times New Roman" w:cs="Times New Roman"/>
              </w:rPr>
            </w:pPr>
            <w:proofErr w:type="gramStart"/>
            <w:r w:rsidRPr="001A0304">
              <w:rPr>
                <w:rFonts w:ascii="Times New Roman" w:hAnsi="Times New Roman" w:cs="Times New Roman"/>
              </w:rPr>
              <w:t>TOGÜ.YÖN</w:t>
            </w:r>
            <w:proofErr w:type="gramEnd"/>
            <w:r w:rsidRPr="001A0304">
              <w:rPr>
                <w:rFonts w:ascii="Times New Roman" w:hAnsi="Times New Roman" w:cs="Times New Roman"/>
              </w:rPr>
              <w:t xml:space="preserve">.018 Tokat Gaziosmanpaşa Üniversitesi Kişisel Verileri Koruma Komisyonu Yönergesi </w:t>
            </w:r>
          </w:p>
          <w:p w:rsidR="001A0304" w:rsidRPr="001A0304" w:rsidRDefault="001A0304" w:rsidP="001A0304">
            <w:pPr>
              <w:pStyle w:val="ListeParagraf"/>
              <w:numPr>
                <w:ilvl w:val="0"/>
                <w:numId w:val="16"/>
              </w:numPr>
              <w:spacing w:after="0" w:line="240" w:lineRule="auto"/>
              <w:rPr>
                <w:rFonts w:ascii="Times New Roman" w:hAnsi="Times New Roman" w:cs="Times New Roman"/>
              </w:rPr>
            </w:pPr>
            <w:proofErr w:type="gramStart"/>
            <w:r w:rsidRPr="001A0304">
              <w:rPr>
                <w:rFonts w:ascii="Times New Roman" w:hAnsi="Times New Roman" w:cs="Times New Roman"/>
              </w:rPr>
              <w:t>TOGÜ.POL</w:t>
            </w:r>
            <w:proofErr w:type="gramEnd"/>
            <w:r w:rsidRPr="001A0304">
              <w:rPr>
                <w:rFonts w:ascii="Times New Roman" w:hAnsi="Times New Roman" w:cs="Times New Roman"/>
              </w:rPr>
              <w:t>.007 Kişisel Verilerin Korunması Mevzuatı Uyarınca Veri Saklama ve İmha Politikası</w:t>
            </w:r>
          </w:p>
          <w:p w:rsidR="001A0304" w:rsidRPr="001A0304" w:rsidRDefault="001A0304" w:rsidP="001A0304">
            <w:pPr>
              <w:pStyle w:val="ListeParagraf"/>
              <w:numPr>
                <w:ilvl w:val="0"/>
                <w:numId w:val="16"/>
              </w:numPr>
              <w:spacing w:after="0" w:line="240" w:lineRule="auto"/>
              <w:rPr>
                <w:rFonts w:ascii="Times New Roman" w:hAnsi="Times New Roman" w:cs="Times New Roman"/>
              </w:rPr>
            </w:pPr>
            <w:proofErr w:type="gramStart"/>
            <w:r w:rsidRPr="001A0304">
              <w:rPr>
                <w:rFonts w:ascii="Times New Roman" w:hAnsi="Times New Roman" w:cs="Times New Roman"/>
              </w:rPr>
              <w:t>TOGÜ.POL</w:t>
            </w:r>
            <w:proofErr w:type="gramEnd"/>
            <w:r w:rsidRPr="001A0304">
              <w:rPr>
                <w:rFonts w:ascii="Times New Roman" w:hAnsi="Times New Roman" w:cs="Times New Roman"/>
              </w:rPr>
              <w:t xml:space="preserve">.008 Kişisel Verilerin Korunması ve İşlenmesi Politikası </w:t>
            </w:r>
          </w:p>
        </w:tc>
        <w:tc>
          <w:tcPr>
            <w:tcW w:w="2410" w:type="dxa"/>
          </w:tcPr>
          <w:p w:rsidR="001A0304" w:rsidRPr="001A0304" w:rsidRDefault="001A0304" w:rsidP="001A0304">
            <w:pPr>
              <w:pStyle w:val="ListeParagraf"/>
              <w:numPr>
                <w:ilvl w:val="0"/>
                <w:numId w:val="16"/>
              </w:numPr>
              <w:spacing w:after="0" w:line="240" w:lineRule="auto"/>
              <w:rPr>
                <w:rFonts w:ascii="Times New Roman" w:hAnsi="Times New Roman" w:cs="Times New Roman"/>
              </w:rPr>
            </w:pPr>
            <w:r w:rsidRPr="001A0304">
              <w:rPr>
                <w:rFonts w:ascii="Times New Roman" w:hAnsi="Times New Roman" w:cs="Times New Roman"/>
              </w:rPr>
              <w:lastRenderedPageBreak/>
              <w:t>Dijital Ortam</w:t>
            </w:r>
          </w:p>
          <w:p w:rsidR="001A0304" w:rsidRPr="001A0304" w:rsidRDefault="001A0304" w:rsidP="002A6259">
            <w:pPr>
              <w:rPr>
                <w:sz w:val="22"/>
                <w:szCs w:val="22"/>
              </w:rPr>
            </w:pPr>
          </w:p>
          <w:p w:rsidR="001A0304" w:rsidRPr="001A0304" w:rsidRDefault="001A0304" w:rsidP="001A0304">
            <w:pPr>
              <w:pStyle w:val="ListeParagraf"/>
              <w:numPr>
                <w:ilvl w:val="0"/>
                <w:numId w:val="16"/>
              </w:numPr>
              <w:spacing w:after="0" w:line="240" w:lineRule="auto"/>
              <w:rPr>
                <w:rFonts w:ascii="Times New Roman" w:hAnsi="Times New Roman" w:cs="Times New Roman"/>
              </w:rPr>
            </w:pPr>
            <w:r w:rsidRPr="001A0304">
              <w:rPr>
                <w:rFonts w:ascii="Times New Roman" w:hAnsi="Times New Roman" w:cs="Times New Roman"/>
              </w:rPr>
              <w:t>Fiziki Arşiv</w:t>
            </w:r>
          </w:p>
          <w:p w:rsidR="001A0304" w:rsidRPr="001A0304" w:rsidRDefault="001A0304" w:rsidP="002A6259">
            <w:pPr>
              <w:pStyle w:val="TableParagraph"/>
              <w:ind w:left="360" w:right="956"/>
            </w:pPr>
          </w:p>
        </w:tc>
      </w:tr>
      <w:tr w:rsidR="001A0304" w:rsidRPr="001A0304" w:rsidTr="001A0304">
        <w:trPr>
          <w:trHeight w:val="578"/>
          <w:jc w:val="center"/>
        </w:trPr>
        <w:tc>
          <w:tcPr>
            <w:tcW w:w="9782" w:type="dxa"/>
            <w:gridSpan w:val="4"/>
          </w:tcPr>
          <w:p w:rsidR="001A0304" w:rsidRPr="001A0304" w:rsidRDefault="001A0304" w:rsidP="001A0304">
            <w:pPr>
              <w:pStyle w:val="ListeParagraf"/>
              <w:spacing w:after="0"/>
              <w:ind w:left="360"/>
              <w:jc w:val="both"/>
              <w:rPr>
                <w:rFonts w:ascii="Times New Roman" w:hAnsi="Times New Roman" w:cs="Times New Roman"/>
                <w:b/>
              </w:rPr>
            </w:pPr>
            <w:r w:rsidRPr="001A0304">
              <w:rPr>
                <w:rFonts w:ascii="Times New Roman" w:hAnsi="Times New Roman" w:cs="Times New Roman"/>
                <w:b/>
              </w:rPr>
              <w:lastRenderedPageBreak/>
              <w:t xml:space="preserve">İzleme Kriterleri: </w:t>
            </w:r>
          </w:p>
          <w:p w:rsidR="001A0304" w:rsidRPr="001A0304" w:rsidRDefault="001A0304" w:rsidP="001A0304">
            <w:pPr>
              <w:numPr>
                <w:ilvl w:val="1"/>
                <w:numId w:val="17"/>
              </w:numPr>
              <w:contextualSpacing/>
              <w:rPr>
                <w:sz w:val="22"/>
                <w:szCs w:val="22"/>
              </w:rPr>
            </w:pPr>
            <w:r w:rsidRPr="001A0304">
              <w:rPr>
                <w:sz w:val="22"/>
                <w:szCs w:val="22"/>
              </w:rPr>
              <w:t>Bilgi güvenliği farkındalık eğitimi alan personel sayısı  (yıllık)</w:t>
            </w:r>
          </w:p>
          <w:p w:rsidR="001A0304" w:rsidRPr="001A0304" w:rsidRDefault="001A0304" w:rsidP="001A0304">
            <w:pPr>
              <w:numPr>
                <w:ilvl w:val="1"/>
                <w:numId w:val="17"/>
              </w:numPr>
              <w:contextualSpacing/>
              <w:rPr>
                <w:sz w:val="22"/>
                <w:szCs w:val="22"/>
              </w:rPr>
            </w:pPr>
            <w:r w:rsidRPr="001A0304">
              <w:rPr>
                <w:sz w:val="22"/>
                <w:szCs w:val="22"/>
              </w:rPr>
              <w:t>KVKK farkındalık eğitimi alan personel sayısı  (yıllık)</w:t>
            </w:r>
          </w:p>
        </w:tc>
      </w:tr>
      <w:tr w:rsidR="001A0304" w:rsidRPr="001A0304" w:rsidTr="001A0304">
        <w:trPr>
          <w:trHeight w:val="687"/>
          <w:jc w:val="center"/>
        </w:trPr>
        <w:tc>
          <w:tcPr>
            <w:tcW w:w="9782" w:type="dxa"/>
            <w:gridSpan w:val="4"/>
          </w:tcPr>
          <w:p w:rsidR="001A0304" w:rsidRPr="001A0304" w:rsidRDefault="001A0304" w:rsidP="001A0304">
            <w:pPr>
              <w:pStyle w:val="ListeParagraf"/>
              <w:spacing w:after="0"/>
              <w:ind w:left="312"/>
              <w:rPr>
                <w:rFonts w:ascii="Times New Roman" w:hAnsi="Times New Roman" w:cs="Times New Roman"/>
                <w:b/>
                <w:bCs/>
              </w:rPr>
            </w:pPr>
            <w:r w:rsidRPr="001A0304">
              <w:rPr>
                <w:rFonts w:ascii="Times New Roman" w:hAnsi="Times New Roman" w:cs="Times New Roman"/>
                <w:b/>
                <w:bCs/>
              </w:rPr>
              <w:t>Riskler:</w:t>
            </w:r>
          </w:p>
          <w:p w:rsidR="001A0304" w:rsidRPr="001A0304" w:rsidRDefault="001A0304" w:rsidP="001A0304">
            <w:pPr>
              <w:numPr>
                <w:ilvl w:val="1"/>
                <w:numId w:val="17"/>
              </w:numPr>
              <w:contextualSpacing/>
              <w:rPr>
                <w:sz w:val="22"/>
                <w:szCs w:val="22"/>
              </w:rPr>
            </w:pPr>
            <w:r w:rsidRPr="001A0304">
              <w:rPr>
                <w:sz w:val="22"/>
                <w:szCs w:val="22"/>
              </w:rPr>
              <w:t xml:space="preserve">Personelin yüz yüze veya uzaktan düzenlenen farkındalık eğitim programlarına katılmaması </w:t>
            </w:r>
          </w:p>
        </w:tc>
      </w:tr>
      <w:tr w:rsidR="001A0304" w:rsidRPr="001A0304" w:rsidTr="001A0304">
        <w:trPr>
          <w:trHeight w:val="687"/>
          <w:jc w:val="center"/>
        </w:trPr>
        <w:tc>
          <w:tcPr>
            <w:tcW w:w="9782" w:type="dxa"/>
            <w:gridSpan w:val="4"/>
          </w:tcPr>
          <w:p w:rsidR="001A0304" w:rsidRPr="001A0304" w:rsidRDefault="001A0304" w:rsidP="001A0304">
            <w:pPr>
              <w:pStyle w:val="ListeParagraf"/>
              <w:spacing w:after="0"/>
              <w:ind w:left="312"/>
              <w:rPr>
                <w:rFonts w:ascii="Times New Roman" w:hAnsi="Times New Roman" w:cs="Times New Roman"/>
                <w:bCs/>
              </w:rPr>
            </w:pPr>
            <w:r w:rsidRPr="001A0304">
              <w:rPr>
                <w:rFonts w:ascii="Times New Roman" w:hAnsi="Times New Roman" w:cs="Times New Roman"/>
                <w:b/>
                <w:bCs/>
              </w:rPr>
              <w:t>Fırsatlar:</w:t>
            </w:r>
          </w:p>
          <w:p w:rsidR="001A0304" w:rsidRPr="001A0304" w:rsidRDefault="001A0304" w:rsidP="001A0304">
            <w:pPr>
              <w:numPr>
                <w:ilvl w:val="1"/>
                <w:numId w:val="17"/>
              </w:numPr>
              <w:contextualSpacing/>
              <w:rPr>
                <w:bCs/>
                <w:sz w:val="22"/>
                <w:szCs w:val="22"/>
              </w:rPr>
            </w:pPr>
            <w:r w:rsidRPr="001A0304">
              <w:rPr>
                <w:sz w:val="22"/>
                <w:szCs w:val="22"/>
              </w:rPr>
              <w:t>Üniversitenin güçlü hizmet içi eğitim alt yapısına sahip olması.</w:t>
            </w:r>
          </w:p>
          <w:p w:rsidR="001A0304" w:rsidRPr="001A0304" w:rsidRDefault="001A0304" w:rsidP="001A0304">
            <w:pPr>
              <w:numPr>
                <w:ilvl w:val="1"/>
                <w:numId w:val="17"/>
              </w:numPr>
              <w:contextualSpacing/>
              <w:rPr>
                <w:bCs/>
                <w:sz w:val="22"/>
                <w:szCs w:val="22"/>
              </w:rPr>
            </w:pPr>
            <w:r w:rsidRPr="001A0304">
              <w:rPr>
                <w:sz w:val="22"/>
                <w:szCs w:val="22"/>
              </w:rPr>
              <w:t xml:space="preserve">Farkındalık eğitim programlarının tekrarlı olarak düzenlenmesi. </w:t>
            </w:r>
          </w:p>
        </w:tc>
      </w:tr>
    </w:tbl>
    <w:p w:rsidR="001A0304" w:rsidRPr="001A0304" w:rsidRDefault="001A0304" w:rsidP="001A0304">
      <w:pPr>
        <w:spacing w:after="240"/>
        <w:rPr>
          <w:b/>
          <w:color w:val="auto"/>
          <w:sz w:val="22"/>
          <w:szCs w:val="22"/>
        </w:rPr>
      </w:pPr>
    </w:p>
    <w:sectPr w:rsidR="001A0304" w:rsidRPr="001A030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15C" w:rsidRDefault="0027415C" w:rsidP="003B07E6">
      <w:r>
        <w:separator/>
      </w:r>
    </w:p>
  </w:endnote>
  <w:endnote w:type="continuationSeparator" w:id="0">
    <w:p w:rsidR="0027415C" w:rsidRDefault="0027415C" w:rsidP="003B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
      <w:tblW w:w="9640" w:type="dxa"/>
      <w:tblInd w:w="-289" w:type="dxa"/>
      <w:tblLook w:val="04A0" w:firstRow="1" w:lastRow="0" w:firstColumn="1" w:lastColumn="0" w:noHBand="0" w:noVBand="1"/>
    </w:tblPr>
    <w:tblGrid>
      <w:gridCol w:w="4763"/>
      <w:gridCol w:w="4877"/>
    </w:tblGrid>
    <w:tr w:rsidR="00643FF8" w:rsidTr="00C32765">
      <w:trPr>
        <w:trHeight w:val="238"/>
      </w:trPr>
      <w:tc>
        <w:tcPr>
          <w:tcW w:w="4763" w:type="dxa"/>
          <w:tcBorders>
            <w:top w:val="single" w:sz="4" w:space="0" w:color="auto"/>
            <w:left w:val="single" w:sz="4" w:space="0" w:color="auto"/>
            <w:bottom w:val="single" w:sz="4" w:space="0" w:color="auto"/>
            <w:right w:val="single" w:sz="4" w:space="0" w:color="auto"/>
          </w:tcBorders>
          <w:hideMark/>
        </w:tcPr>
        <w:p w:rsidR="00643FF8" w:rsidRDefault="00643FF8" w:rsidP="00643FF8">
          <w:pPr>
            <w:jc w:val="center"/>
            <w:rPr>
              <w:rFonts w:eastAsia="Century Gothic"/>
              <w:b/>
              <w:sz w:val="24"/>
            </w:rPr>
          </w:pPr>
          <w:r>
            <w:rPr>
              <w:rFonts w:eastAsia="Century Gothic"/>
              <w:b/>
              <w:sz w:val="24"/>
            </w:rPr>
            <w:t>Hazırlayan</w:t>
          </w:r>
        </w:p>
      </w:tc>
      <w:tc>
        <w:tcPr>
          <w:tcW w:w="4877" w:type="dxa"/>
          <w:tcBorders>
            <w:top w:val="single" w:sz="4" w:space="0" w:color="auto"/>
            <w:left w:val="single" w:sz="4" w:space="0" w:color="auto"/>
            <w:bottom w:val="single" w:sz="4" w:space="0" w:color="auto"/>
            <w:right w:val="single" w:sz="4" w:space="0" w:color="auto"/>
          </w:tcBorders>
          <w:hideMark/>
        </w:tcPr>
        <w:p w:rsidR="00643FF8" w:rsidRDefault="00643FF8" w:rsidP="00643FF8">
          <w:pPr>
            <w:jc w:val="center"/>
            <w:rPr>
              <w:rFonts w:eastAsia="Century Gothic"/>
              <w:b/>
              <w:sz w:val="24"/>
            </w:rPr>
          </w:pPr>
          <w:r>
            <w:rPr>
              <w:rFonts w:eastAsia="Century Gothic"/>
              <w:b/>
              <w:sz w:val="24"/>
            </w:rPr>
            <w:t>Onaylayan</w:t>
          </w:r>
        </w:p>
      </w:tc>
    </w:tr>
    <w:tr w:rsidR="00643FF8" w:rsidTr="00C32765">
      <w:trPr>
        <w:trHeight w:val="306"/>
      </w:trPr>
      <w:tc>
        <w:tcPr>
          <w:tcW w:w="4763" w:type="dxa"/>
          <w:tcBorders>
            <w:top w:val="single" w:sz="4" w:space="0" w:color="auto"/>
            <w:left w:val="single" w:sz="4" w:space="0" w:color="auto"/>
            <w:bottom w:val="single" w:sz="4" w:space="0" w:color="auto"/>
            <w:right w:val="single" w:sz="4" w:space="0" w:color="auto"/>
          </w:tcBorders>
          <w:hideMark/>
        </w:tcPr>
        <w:p w:rsidR="00643FF8" w:rsidRDefault="00643FF8" w:rsidP="00643FF8">
          <w:pPr>
            <w:jc w:val="center"/>
            <w:rPr>
              <w:rFonts w:eastAsia="Century Gothic"/>
              <w:sz w:val="24"/>
            </w:rPr>
          </w:pPr>
          <w:r>
            <w:rPr>
              <w:rFonts w:eastAsia="Century Gothic"/>
              <w:sz w:val="24"/>
            </w:rPr>
            <w:t>Kalite Koordinatörlüğü</w:t>
          </w:r>
        </w:p>
      </w:tc>
      <w:tc>
        <w:tcPr>
          <w:tcW w:w="4877" w:type="dxa"/>
          <w:tcBorders>
            <w:top w:val="single" w:sz="4" w:space="0" w:color="auto"/>
            <w:left w:val="single" w:sz="4" w:space="0" w:color="auto"/>
            <w:bottom w:val="single" w:sz="4" w:space="0" w:color="auto"/>
            <w:right w:val="single" w:sz="4" w:space="0" w:color="auto"/>
          </w:tcBorders>
          <w:hideMark/>
        </w:tcPr>
        <w:p w:rsidR="00643FF8" w:rsidRDefault="00643FF8" w:rsidP="00643FF8">
          <w:pPr>
            <w:jc w:val="center"/>
            <w:rPr>
              <w:rFonts w:eastAsia="Century Gothic"/>
              <w:sz w:val="24"/>
            </w:rPr>
          </w:pPr>
          <w:r>
            <w:rPr>
              <w:sz w:val="24"/>
            </w:rPr>
            <w:t>Kalite Koordinatörü</w:t>
          </w:r>
        </w:p>
      </w:tc>
    </w:tr>
  </w:tbl>
  <w:p w:rsidR="00643FF8" w:rsidRDefault="00643FF8" w:rsidP="00A91000">
    <w:pPr>
      <w:tabs>
        <w:tab w:val="center" w:pos="4536"/>
      </w:tabs>
      <w:jc w:val="both"/>
      <w:rPr>
        <w:rFonts w:eastAsia="Calibri"/>
        <w:i/>
        <w:color w:val="808080" w:themeColor="background1" w:themeShade="80"/>
      </w:rPr>
    </w:pPr>
  </w:p>
  <w:p w:rsidR="00A91000" w:rsidRPr="001F4B95" w:rsidRDefault="00A91000" w:rsidP="00A91000">
    <w:pPr>
      <w:tabs>
        <w:tab w:val="center" w:pos="4536"/>
      </w:tabs>
      <w:jc w:val="both"/>
      <w:rPr>
        <w:i/>
        <w:color w:val="808080" w:themeColor="background1" w:themeShade="80"/>
      </w:rPr>
    </w:pPr>
    <w:r w:rsidRPr="001F4B95">
      <w:rPr>
        <w:rFonts w:eastAsia="Calibri"/>
        <w:i/>
        <w:color w:val="808080" w:themeColor="background1" w:themeShade="80"/>
      </w:rPr>
      <w:t>*</w:t>
    </w:r>
    <w:r w:rsidR="0042118C">
      <w:rPr>
        <w:rFonts w:eastAsia="Calibri"/>
        <w:i/>
        <w:color w:val="808080" w:themeColor="background1" w:themeShade="80"/>
      </w:rPr>
      <w:t>Tokat Gaziosmanpaşa Üniversitesi ilgili yönetmelik ve yönergeler</w:t>
    </w:r>
    <w:r w:rsidRPr="00DF2630">
      <w:rPr>
        <w:rFonts w:eastAsia="Calibri"/>
        <w:i/>
        <w:color w:val="808080" w:themeColor="background1" w:themeShade="80"/>
      </w:rPr>
      <w:t xml:space="preserve"> gereğince hazırlanmıştır.</w:t>
    </w:r>
  </w:p>
  <w:p w:rsidR="00C375CE" w:rsidRPr="00AD5EE5" w:rsidRDefault="00F92640" w:rsidP="00AD5EE5">
    <w:pPr>
      <w:tabs>
        <w:tab w:val="center" w:pos="4536"/>
        <w:tab w:val="right" w:pos="9072"/>
      </w:tabs>
      <w:rPr>
        <w:rFonts w:ascii="Calibri" w:eastAsia="Calibri" w:hAnsi="Calibri"/>
        <w:color w:val="FF0000"/>
        <w:sz w:val="24"/>
      </w:rPr>
    </w:pPr>
    <w:r w:rsidRPr="00E87C9F">
      <w:rPr>
        <w:rFonts w:eastAsia="Calibri"/>
        <w:i/>
        <w:color w:val="FF0000"/>
        <w:sz w:val="18"/>
        <w:szCs w:val="16"/>
      </w:rPr>
      <w:t xml:space="preserve">Bu dokümanın basılı hali kontrolsüz doküman kabul edilmektedir. Lütfen web sitesinden en son </w:t>
    </w:r>
    <w:proofErr w:type="gramStart"/>
    <w:r w:rsidRPr="00E87C9F">
      <w:rPr>
        <w:rFonts w:eastAsia="Calibri"/>
        <w:i/>
        <w:color w:val="FF0000"/>
        <w:sz w:val="18"/>
        <w:szCs w:val="16"/>
      </w:rPr>
      <w:t>versiyonuna</w:t>
    </w:r>
    <w:proofErr w:type="gramEnd"/>
    <w:r w:rsidRPr="00E87C9F">
      <w:rPr>
        <w:rFonts w:eastAsia="Calibri"/>
        <w:i/>
        <w:color w:val="FF0000"/>
        <w:sz w:val="18"/>
        <w:szCs w:val="16"/>
      </w:rPr>
      <w:t xml:space="preserve"> ulaşınız. </w:t>
    </w:r>
    <w:r w:rsidR="00AD5EE5">
      <w:rPr>
        <w:rFonts w:ascii="Calibri" w:eastAsia="Calibri" w:hAnsi="Calibri"/>
        <w:color w:val="FF000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15C" w:rsidRDefault="0027415C" w:rsidP="003B07E6">
      <w:r>
        <w:separator/>
      </w:r>
    </w:p>
  </w:footnote>
  <w:footnote w:type="continuationSeparator" w:id="0">
    <w:p w:rsidR="0027415C" w:rsidRDefault="0027415C" w:rsidP="003B07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41" w:rightFromText="141" w:horzAnchor="margin" w:tblpXSpec="center" w:tblpY="-1140"/>
      <w:tblW w:w="9781" w:type="dxa"/>
      <w:tblLook w:val="04A0" w:firstRow="1" w:lastRow="0" w:firstColumn="1" w:lastColumn="0" w:noHBand="0" w:noVBand="1"/>
    </w:tblPr>
    <w:tblGrid>
      <w:gridCol w:w="1716"/>
      <w:gridCol w:w="4658"/>
      <w:gridCol w:w="1536"/>
      <w:gridCol w:w="1871"/>
    </w:tblGrid>
    <w:tr w:rsidR="002D04A8" w:rsidRPr="002212E8" w:rsidTr="00860987">
      <w:trPr>
        <w:trHeight w:val="272"/>
      </w:trPr>
      <w:tc>
        <w:tcPr>
          <w:tcW w:w="1716" w:type="dxa"/>
          <w:vMerge w:val="restart"/>
          <w:vAlign w:val="center"/>
        </w:tcPr>
        <w:p w:rsidR="00687B37" w:rsidRPr="002212E8" w:rsidRDefault="00687B37" w:rsidP="0056648D">
          <w:pPr>
            <w:tabs>
              <w:tab w:val="center" w:pos="4536"/>
              <w:tab w:val="right" w:pos="9072"/>
            </w:tabs>
            <w:spacing w:before="60"/>
            <w:jc w:val="center"/>
            <w:rPr>
              <w:rFonts w:ascii="Century Gothic" w:eastAsia="Century Gothic" w:hAnsi="Century Gothic"/>
            </w:rPr>
          </w:pPr>
          <w:r>
            <w:rPr>
              <w:rFonts w:ascii="Century Gothic" w:eastAsia="Century Gothic" w:hAnsi="Century Gothic"/>
              <w:noProof/>
            </w:rPr>
            <w:drawing>
              <wp:inline distT="0" distB="0" distL="0" distR="0">
                <wp:extent cx="952500" cy="944242"/>
                <wp:effectExtent l="0" t="0" r="0" b="88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4658" w:type="dxa"/>
          <w:vMerge w:val="restart"/>
        </w:tcPr>
        <w:p w:rsidR="001C2B29" w:rsidRDefault="001C2B29" w:rsidP="0056648D">
          <w:pPr>
            <w:jc w:val="center"/>
            <w:rPr>
              <w:rFonts w:eastAsia="Century Gothic"/>
              <w:b/>
              <w:sz w:val="24"/>
              <w:szCs w:val="28"/>
            </w:rPr>
          </w:pPr>
        </w:p>
        <w:p w:rsidR="00687B37" w:rsidRPr="0056648D" w:rsidRDefault="00687B37" w:rsidP="0056648D">
          <w:pPr>
            <w:jc w:val="center"/>
            <w:rPr>
              <w:rFonts w:eastAsia="Century Gothic"/>
              <w:b/>
              <w:sz w:val="24"/>
              <w:szCs w:val="28"/>
            </w:rPr>
          </w:pPr>
          <w:r w:rsidRPr="0056648D">
            <w:rPr>
              <w:rFonts w:eastAsia="Century Gothic"/>
              <w:b/>
              <w:sz w:val="24"/>
              <w:szCs w:val="28"/>
            </w:rPr>
            <w:t>T.C.</w:t>
          </w:r>
        </w:p>
        <w:p w:rsidR="00687B37" w:rsidRPr="0056648D" w:rsidRDefault="00687B37" w:rsidP="0056648D">
          <w:pPr>
            <w:jc w:val="center"/>
            <w:rPr>
              <w:rFonts w:eastAsia="Century Gothic"/>
              <w:b/>
              <w:sz w:val="24"/>
              <w:szCs w:val="28"/>
            </w:rPr>
          </w:pPr>
          <w:r w:rsidRPr="0056648D">
            <w:rPr>
              <w:rFonts w:eastAsia="Century Gothic"/>
              <w:b/>
              <w:sz w:val="24"/>
              <w:szCs w:val="28"/>
            </w:rPr>
            <w:t>TOKAT GAZİOSMANPAŞA ÜNİVERSİTESİ</w:t>
          </w:r>
        </w:p>
        <w:p w:rsidR="00687B37" w:rsidRPr="002212E8" w:rsidRDefault="002E7D2F" w:rsidP="0056648D">
          <w:pPr>
            <w:jc w:val="center"/>
            <w:rPr>
              <w:rFonts w:ascii="Century Gothic" w:eastAsia="Century Gothic" w:hAnsi="Century Gothic"/>
            </w:rPr>
          </w:pPr>
          <w:r>
            <w:rPr>
              <w:rFonts w:eastAsia="Century Gothic"/>
              <w:b/>
              <w:sz w:val="24"/>
              <w:szCs w:val="28"/>
            </w:rPr>
            <w:t>Hukuk</w:t>
          </w:r>
          <w:r w:rsidR="00B51CF0" w:rsidRPr="00B51CF0">
            <w:rPr>
              <w:rFonts w:eastAsia="Century Gothic"/>
              <w:b/>
              <w:sz w:val="24"/>
              <w:szCs w:val="28"/>
            </w:rPr>
            <w:t xml:space="preserve"> Süreci</w:t>
          </w:r>
        </w:p>
      </w:tc>
      <w:tc>
        <w:tcPr>
          <w:tcW w:w="1536" w:type="dxa"/>
        </w:tcPr>
        <w:p w:rsidR="00687B37" w:rsidRPr="002D40E2" w:rsidRDefault="00687B37" w:rsidP="00687B37">
          <w:pPr>
            <w:tabs>
              <w:tab w:val="center" w:pos="4536"/>
              <w:tab w:val="right" w:pos="9072"/>
            </w:tabs>
            <w:rPr>
              <w:rFonts w:eastAsia="Century Gothic"/>
            </w:rPr>
          </w:pPr>
          <w:r w:rsidRPr="002D40E2">
            <w:rPr>
              <w:rFonts w:eastAsia="Century Gothic"/>
            </w:rPr>
            <w:t>Doküman No</w:t>
          </w:r>
        </w:p>
      </w:tc>
      <w:tc>
        <w:tcPr>
          <w:tcW w:w="1871" w:type="dxa"/>
        </w:tcPr>
        <w:p w:rsidR="00687B37" w:rsidRPr="002D40E2" w:rsidRDefault="0035098F" w:rsidP="00687B37">
          <w:pPr>
            <w:tabs>
              <w:tab w:val="center" w:pos="4536"/>
              <w:tab w:val="right" w:pos="9072"/>
            </w:tabs>
            <w:rPr>
              <w:rFonts w:eastAsia="Century Gothic"/>
            </w:rPr>
          </w:pPr>
          <w:proofErr w:type="gramStart"/>
          <w:r>
            <w:rPr>
              <w:rFonts w:eastAsia="Century Gothic"/>
            </w:rPr>
            <w:t>TOGÜ.SÜR</w:t>
          </w:r>
          <w:proofErr w:type="gramEnd"/>
          <w:r>
            <w:rPr>
              <w:rFonts w:eastAsia="Century Gothic"/>
            </w:rPr>
            <w:t>.011</w:t>
          </w:r>
        </w:p>
      </w:tc>
    </w:tr>
    <w:tr w:rsidR="002D04A8" w:rsidRPr="002212E8" w:rsidTr="00860987">
      <w:trPr>
        <w:trHeight w:val="272"/>
      </w:trPr>
      <w:tc>
        <w:tcPr>
          <w:tcW w:w="1716" w:type="dxa"/>
          <w:vMerge/>
        </w:tcPr>
        <w:p w:rsidR="00687B37" w:rsidRPr="002212E8" w:rsidRDefault="00687B37" w:rsidP="00687B37">
          <w:pPr>
            <w:tabs>
              <w:tab w:val="center" w:pos="4536"/>
              <w:tab w:val="right" w:pos="9072"/>
            </w:tabs>
            <w:rPr>
              <w:rFonts w:ascii="Century Gothic" w:eastAsia="Century Gothic" w:hAnsi="Century Gothic"/>
            </w:rPr>
          </w:pPr>
        </w:p>
      </w:tc>
      <w:tc>
        <w:tcPr>
          <w:tcW w:w="4658" w:type="dxa"/>
          <w:vMerge/>
        </w:tcPr>
        <w:p w:rsidR="00687B37" w:rsidRPr="002212E8" w:rsidRDefault="00687B37" w:rsidP="00687B37">
          <w:pPr>
            <w:tabs>
              <w:tab w:val="center" w:pos="4536"/>
              <w:tab w:val="right" w:pos="9072"/>
            </w:tabs>
            <w:rPr>
              <w:rFonts w:ascii="Century Gothic" w:eastAsia="Century Gothic" w:hAnsi="Century Gothic"/>
            </w:rPr>
          </w:pPr>
        </w:p>
      </w:tc>
      <w:tc>
        <w:tcPr>
          <w:tcW w:w="1536" w:type="dxa"/>
        </w:tcPr>
        <w:p w:rsidR="00687B37" w:rsidRPr="002D40E2" w:rsidRDefault="00687B37" w:rsidP="00687B37">
          <w:pPr>
            <w:tabs>
              <w:tab w:val="center" w:pos="4536"/>
              <w:tab w:val="right" w:pos="9072"/>
            </w:tabs>
            <w:rPr>
              <w:rFonts w:eastAsia="Century Gothic"/>
            </w:rPr>
          </w:pPr>
          <w:r w:rsidRPr="002D40E2">
            <w:rPr>
              <w:rFonts w:eastAsia="Century Gothic"/>
            </w:rPr>
            <w:t>İlk Yayın Tarihi</w:t>
          </w:r>
        </w:p>
      </w:tc>
      <w:tc>
        <w:tcPr>
          <w:tcW w:w="1871" w:type="dxa"/>
        </w:tcPr>
        <w:p w:rsidR="00687B37" w:rsidRPr="002D40E2" w:rsidRDefault="0035098F" w:rsidP="00443065">
          <w:pPr>
            <w:tabs>
              <w:tab w:val="center" w:pos="4536"/>
              <w:tab w:val="right" w:pos="9072"/>
            </w:tabs>
            <w:rPr>
              <w:rFonts w:eastAsia="Century Gothic"/>
            </w:rPr>
          </w:pPr>
          <w:r>
            <w:t>0</w:t>
          </w:r>
          <w:r w:rsidR="00443065">
            <w:t>1.10.</w:t>
          </w:r>
          <w:r>
            <w:t>2024</w:t>
          </w:r>
        </w:p>
      </w:tc>
    </w:tr>
    <w:tr w:rsidR="002D04A8" w:rsidRPr="002212E8" w:rsidTr="00860987">
      <w:trPr>
        <w:trHeight w:val="286"/>
      </w:trPr>
      <w:tc>
        <w:tcPr>
          <w:tcW w:w="1716" w:type="dxa"/>
          <w:vMerge/>
        </w:tcPr>
        <w:p w:rsidR="00687B37" w:rsidRPr="002212E8" w:rsidRDefault="00687B37" w:rsidP="00687B37">
          <w:pPr>
            <w:tabs>
              <w:tab w:val="center" w:pos="4536"/>
              <w:tab w:val="right" w:pos="9072"/>
            </w:tabs>
            <w:rPr>
              <w:rFonts w:ascii="Century Gothic" w:eastAsia="Century Gothic" w:hAnsi="Century Gothic"/>
            </w:rPr>
          </w:pPr>
        </w:p>
      </w:tc>
      <w:tc>
        <w:tcPr>
          <w:tcW w:w="4658" w:type="dxa"/>
          <w:vMerge/>
        </w:tcPr>
        <w:p w:rsidR="00687B37" w:rsidRPr="002212E8" w:rsidRDefault="00687B37" w:rsidP="00687B37">
          <w:pPr>
            <w:tabs>
              <w:tab w:val="center" w:pos="4536"/>
              <w:tab w:val="right" w:pos="9072"/>
            </w:tabs>
            <w:rPr>
              <w:rFonts w:ascii="Century Gothic" w:eastAsia="Century Gothic" w:hAnsi="Century Gothic"/>
            </w:rPr>
          </w:pPr>
        </w:p>
      </w:tc>
      <w:tc>
        <w:tcPr>
          <w:tcW w:w="1536" w:type="dxa"/>
        </w:tcPr>
        <w:p w:rsidR="00687B37" w:rsidRPr="002D40E2" w:rsidRDefault="00687B37" w:rsidP="00687B37">
          <w:pPr>
            <w:tabs>
              <w:tab w:val="center" w:pos="4536"/>
              <w:tab w:val="right" w:pos="9072"/>
            </w:tabs>
            <w:rPr>
              <w:rFonts w:eastAsia="Century Gothic"/>
            </w:rPr>
          </w:pPr>
          <w:r>
            <w:rPr>
              <w:rFonts w:eastAsia="Century Gothic"/>
            </w:rPr>
            <w:t>Revizyon T</w:t>
          </w:r>
          <w:r w:rsidRPr="002D40E2">
            <w:rPr>
              <w:rFonts w:eastAsia="Century Gothic"/>
            </w:rPr>
            <w:t>arihi</w:t>
          </w:r>
        </w:p>
      </w:tc>
      <w:tc>
        <w:tcPr>
          <w:tcW w:w="1871" w:type="dxa"/>
        </w:tcPr>
        <w:p w:rsidR="00687B37" w:rsidRPr="002D40E2" w:rsidRDefault="00643FF8" w:rsidP="00687B37">
          <w:pPr>
            <w:tabs>
              <w:tab w:val="center" w:pos="4536"/>
              <w:tab w:val="right" w:pos="9072"/>
            </w:tabs>
            <w:rPr>
              <w:rFonts w:eastAsia="Century Gothic"/>
            </w:rPr>
          </w:pPr>
          <w:r>
            <w:rPr>
              <w:rFonts w:eastAsia="Century Gothic"/>
            </w:rPr>
            <w:t>03.03.2025</w:t>
          </w:r>
        </w:p>
      </w:tc>
    </w:tr>
    <w:tr w:rsidR="002D04A8" w:rsidRPr="002212E8" w:rsidTr="00860987">
      <w:trPr>
        <w:trHeight w:val="286"/>
      </w:trPr>
      <w:tc>
        <w:tcPr>
          <w:tcW w:w="1716" w:type="dxa"/>
          <w:vMerge/>
        </w:tcPr>
        <w:p w:rsidR="00687B37" w:rsidRPr="002212E8" w:rsidRDefault="00687B37" w:rsidP="00687B37">
          <w:pPr>
            <w:tabs>
              <w:tab w:val="center" w:pos="4536"/>
              <w:tab w:val="right" w:pos="9072"/>
            </w:tabs>
            <w:rPr>
              <w:rFonts w:ascii="Century Gothic" w:eastAsia="Century Gothic" w:hAnsi="Century Gothic"/>
            </w:rPr>
          </w:pPr>
        </w:p>
      </w:tc>
      <w:tc>
        <w:tcPr>
          <w:tcW w:w="4658" w:type="dxa"/>
          <w:vMerge/>
        </w:tcPr>
        <w:p w:rsidR="00687B37" w:rsidRPr="002212E8" w:rsidRDefault="00687B37" w:rsidP="00687B37">
          <w:pPr>
            <w:tabs>
              <w:tab w:val="center" w:pos="4536"/>
              <w:tab w:val="right" w:pos="9072"/>
            </w:tabs>
            <w:rPr>
              <w:rFonts w:ascii="Century Gothic" w:eastAsia="Century Gothic" w:hAnsi="Century Gothic"/>
            </w:rPr>
          </w:pPr>
        </w:p>
      </w:tc>
      <w:tc>
        <w:tcPr>
          <w:tcW w:w="1536" w:type="dxa"/>
        </w:tcPr>
        <w:p w:rsidR="00687B37" w:rsidRPr="002D40E2" w:rsidRDefault="00687B37" w:rsidP="00687B37">
          <w:pPr>
            <w:tabs>
              <w:tab w:val="center" w:pos="4536"/>
              <w:tab w:val="right" w:pos="9072"/>
            </w:tabs>
            <w:rPr>
              <w:rFonts w:eastAsia="Century Gothic"/>
            </w:rPr>
          </w:pPr>
          <w:r w:rsidRPr="002D40E2">
            <w:rPr>
              <w:rFonts w:eastAsia="Century Gothic"/>
            </w:rPr>
            <w:t>Revizyon No</w:t>
          </w:r>
        </w:p>
      </w:tc>
      <w:tc>
        <w:tcPr>
          <w:tcW w:w="1871" w:type="dxa"/>
        </w:tcPr>
        <w:p w:rsidR="00687B37" w:rsidRPr="002D40E2" w:rsidRDefault="00643FF8" w:rsidP="00643FF8">
          <w:pPr>
            <w:tabs>
              <w:tab w:val="center" w:pos="827"/>
            </w:tabs>
            <w:rPr>
              <w:rFonts w:eastAsia="Century Gothic"/>
            </w:rPr>
          </w:pPr>
          <w:r>
            <w:rPr>
              <w:rFonts w:eastAsia="Century Gothic"/>
            </w:rPr>
            <w:t>01</w:t>
          </w:r>
          <w:r>
            <w:rPr>
              <w:rFonts w:eastAsia="Century Gothic"/>
            </w:rPr>
            <w:tab/>
          </w:r>
        </w:p>
      </w:tc>
    </w:tr>
    <w:tr w:rsidR="002D04A8" w:rsidRPr="002212E8" w:rsidTr="00860987">
      <w:trPr>
        <w:trHeight w:val="272"/>
      </w:trPr>
      <w:tc>
        <w:tcPr>
          <w:tcW w:w="1716" w:type="dxa"/>
          <w:vMerge/>
        </w:tcPr>
        <w:p w:rsidR="00687B37" w:rsidRPr="002212E8" w:rsidRDefault="00687B37" w:rsidP="00687B37">
          <w:pPr>
            <w:tabs>
              <w:tab w:val="center" w:pos="4536"/>
              <w:tab w:val="right" w:pos="9072"/>
            </w:tabs>
            <w:rPr>
              <w:rFonts w:ascii="Century Gothic" w:eastAsia="Century Gothic" w:hAnsi="Century Gothic"/>
            </w:rPr>
          </w:pPr>
        </w:p>
      </w:tc>
      <w:tc>
        <w:tcPr>
          <w:tcW w:w="4658" w:type="dxa"/>
          <w:vMerge/>
        </w:tcPr>
        <w:p w:rsidR="00687B37" w:rsidRPr="002212E8" w:rsidRDefault="00687B37" w:rsidP="00687B37">
          <w:pPr>
            <w:tabs>
              <w:tab w:val="center" w:pos="4536"/>
              <w:tab w:val="right" w:pos="9072"/>
            </w:tabs>
            <w:rPr>
              <w:rFonts w:ascii="Century Gothic" w:eastAsia="Century Gothic" w:hAnsi="Century Gothic"/>
            </w:rPr>
          </w:pPr>
        </w:p>
      </w:tc>
      <w:tc>
        <w:tcPr>
          <w:tcW w:w="1536" w:type="dxa"/>
        </w:tcPr>
        <w:p w:rsidR="00687B37" w:rsidRPr="002D40E2" w:rsidRDefault="00687B37" w:rsidP="00687B37">
          <w:pPr>
            <w:tabs>
              <w:tab w:val="center" w:pos="4536"/>
              <w:tab w:val="right" w:pos="9072"/>
            </w:tabs>
            <w:rPr>
              <w:rFonts w:eastAsia="Century Gothic"/>
            </w:rPr>
          </w:pPr>
          <w:r w:rsidRPr="002D40E2">
            <w:rPr>
              <w:rFonts w:eastAsia="Century Gothic"/>
            </w:rPr>
            <w:t>Sayfa No</w:t>
          </w:r>
        </w:p>
      </w:tc>
      <w:tc>
        <w:tcPr>
          <w:tcW w:w="1871" w:type="dxa"/>
        </w:tcPr>
        <w:p w:rsidR="00687B37" w:rsidRPr="002D40E2" w:rsidRDefault="00687B37" w:rsidP="00687B37">
          <w:pPr>
            <w:tabs>
              <w:tab w:val="center" w:pos="4536"/>
              <w:tab w:val="right" w:pos="9072"/>
            </w:tabs>
            <w:rPr>
              <w:rFonts w:eastAsia="Century Gothic"/>
            </w:rPr>
          </w:pPr>
          <w:r w:rsidRPr="003A0EEF">
            <w:rPr>
              <w:rFonts w:eastAsia="Century Gothic"/>
            </w:rPr>
            <w:fldChar w:fldCharType="begin"/>
          </w:r>
          <w:r w:rsidRPr="003A0EEF">
            <w:rPr>
              <w:rFonts w:eastAsia="Century Gothic"/>
            </w:rPr>
            <w:instrText>PAGE   \* MERGEFORMAT</w:instrText>
          </w:r>
          <w:r w:rsidRPr="003A0EEF">
            <w:rPr>
              <w:rFonts w:eastAsia="Century Gothic"/>
            </w:rPr>
            <w:fldChar w:fldCharType="separate"/>
          </w:r>
          <w:r w:rsidR="00C32F9A">
            <w:rPr>
              <w:rFonts w:eastAsia="Century Gothic"/>
              <w:noProof/>
            </w:rPr>
            <w:t>11</w:t>
          </w:r>
          <w:r w:rsidRPr="003A0EEF">
            <w:rPr>
              <w:rFonts w:eastAsia="Century Gothic"/>
            </w:rPr>
            <w:fldChar w:fldCharType="end"/>
          </w:r>
          <w:r w:rsidR="00443065">
            <w:rPr>
              <w:rFonts w:eastAsia="Century Gothic"/>
            </w:rPr>
            <w:t>/6</w:t>
          </w:r>
        </w:p>
      </w:tc>
    </w:tr>
  </w:tbl>
  <w:p w:rsidR="00687B37" w:rsidRDefault="00687B3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E371B"/>
    <w:multiLevelType w:val="hybridMultilevel"/>
    <w:tmpl w:val="C4628202"/>
    <w:lvl w:ilvl="0" w:tplc="78281AFE">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B10FED"/>
    <w:multiLevelType w:val="hybridMultilevel"/>
    <w:tmpl w:val="5096F8A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BA0F16"/>
    <w:multiLevelType w:val="hybridMultilevel"/>
    <w:tmpl w:val="B4D85354"/>
    <w:lvl w:ilvl="0" w:tplc="22300E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9865D0E"/>
    <w:multiLevelType w:val="hybridMultilevel"/>
    <w:tmpl w:val="7BFC04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CBE52C0"/>
    <w:multiLevelType w:val="hybridMultilevel"/>
    <w:tmpl w:val="B1E65E9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D225325"/>
    <w:multiLevelType w:val="multilevel"/>
    <w:tmpl w:val="D2466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61543F"/>
    <w:multiLevelType w:val="hybridMultilevel"/>
    <w:tmpl w:val="5A888AE6"/>
    <w:lvl w:ilvl="0" w:tplc="598CACEC">
      <w:start w:val="1"/>
      <w:numFmt w:val="bullet"/>
      <w:lvlText w:val=""/>
      <w:lvlJc w:val="left"/>
      <w:pPr>
        <w:ind w:left="360" w:hanging="360"/>
      </w:pPr>
      <w:rPr>
        <w:rFonts w:ascii="Wingdings" w:hAnsi="Wingdings" w:hint="default"/>
        <w:color w:val="auto"/>
      </w:rPr>
    </w:lvl>
    <w:lvl w:ilvl="1" w:tplc="598CACEC">
      <w:start w:val="1"/>
      <w:numFmt w:val="bullet"/>
      <w:lvlText w:val=""/>
      <w:lvlJc w:val="left"/>
      <w:pPr>
        <w:ind w:left="1080" w:hanging="360"/>
      </w:pPr>
      <w:rPr>
        <w:rFonts w:ascii="Wingdings" w:hAnsi="Wingdings" w:hint="default"/>
        <w:color w:val="auto"/>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20DB2894"/>
    <w:multiLevelType w:val="hybridMultilevel"/>
    <w:tmpl w:val="A74A3386"/>
    <w:lvl w:ilvl="0" w:tplc="CB02C016">
      <w:start w:val="20"/>
      <w:numFmt w:val="bullet"/>
      <w:lvlText w:val="-"/>
      <w:lvlJc w:val="left"/>
      <w:pPr>
        <w:ind w:left="420" w:hanging="360"/>
      </w:pPr>
      <w:rPr>
        <w:rFonts w:ascii="Times New Roman" w:eastAsiaTheme="minorHAnsi" w:hAnsi="Times New Roman" w:cs="Times New Roman"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8" w15:restartNumberingAfterBreak="0">
    <w:nsid w:val="23B34FCC"/>
    <w:multiLevelType w:val="hybridMultilevel"/>
    <w:tmpl w:val="B72E1598"/>
    <w:lvl w:ilvl="0" w:tplc="EFD0B34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7CF663A"/>
    <w:multiLevelType w:val="hybridMultilevel"/>
    <w:tmpl w:val="9CF268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D803B50"/>
    <w:multiLevelType w:val="hybridMultilevel"/>
    <w:tmpl w:val="92B49C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0EA4282"/>
    <w:multiLevelType w:val="hybridMultilevel"/>
    <w:tmpl w:val="DE1C92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EAF4788"/>
    <w:multiLevelType w:val="hybridMultilevel"/>
    <w:tmpl w:val="44E2E83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FB24C4F"/>
    <w:multiLevelType w:val="hybridMultilevel"/>
    <w:tmpl w:val="7B4A29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0F951C4"/>
    <w:multiLevelType w:val="hybridMultilevel"/>
    <w:tmpl w:val="486A9A68"/>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5" w15:restartNumberingAfterBreak="0">
    <w:nsid w:val="79DC35BA"/>
    <w:multiLevelType w:val="hybridMultilevel"/>
    <w:tmpl w:val="1FC63F0C"/>
    <w:lvl w:ilvl="0" w:tplc="202C89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D976401"/>
    <w:multiLevelType w:val="hybridMultilevel"/>
    <w:tmpl w:val="50228DDA"/>
    <w:lvl w:ilvl="0" w:tplc="598CACEC">
      <w:start w:val="1"/>
      <w:numFmt w:val="bullet"/>
      <w:lvlText w:val=""/>
      <w:lvlJc w:val="left"/>
      <w:pPr>
        <w:ind w:left="360" w:hanging="360"/>
      </w:pPr>
      <w:rPr>
        <w:rFonts w:ascii="Wingdings" w:hAnsi="Wingdings"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0"/>
  </w:num>
  <w:num w:numId="2">
    <w:abstractNumId w:val="13"/>
  </w:num>
  <w:num w:numId="3">
    <w:abstractNumId w:val="7"/>
  </w:num>
  <w:num w:numId="4">
    <w:abstractNumId w:val="9"/>
  </w:num>
  <w:num w:numId="5">
    <w:abstractNumId w:val="0"/>
  </w:num>
  <w:num w:numId="6">
    <w:abstractNumId w:val="3"/>
  </w:num>
  <w:num w:numId="7">
    <w:abstractNumId w:val="15"/>
  </w:num>
  <w:num w:numId="8">
    <w:abstractNumId w:val="5"/>
  </w:num>
  <w:num w:numId="9">
    <w:abstractNumId w:val="2"/>
  </w:num>
  <w:num w:numId="10">
    <w:abstractNumId w:val="8"/>
  </w:num>
  <w:num w:numId="11">
    <w:abstractNumId w:val="12"/>
  </w:num>
  <w:num w:numId="12">
    <w:abstractNumId w:val="1"/>
  </w:num>
  <w:num w:numId="13">
    <w:abstractNumId w:val="14"/>
  </w:num>
  <w:num w:numId="14">
    <w:abstractNumId w:val="4"/>
  </w:num>
  <w:num w:numId="15">
    <w:abstractNumId w:val="11"/>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ACF"/>
    <w:rsid w:val="00037D7C"/>
    <w:rsid w:val="00067D18"/>
    <w:rsid w:val="0008405B"/>
    <w:rsid w:val="000A1185"/>
    <w:rsid w:val="000A6F07"/>
    <w:rsid w:val="000C2B4D"/>
    <w:rsid w:val="000C7014"/>
    <w:rsid w:val="00107ED6"/>
    <w:rsid w:val="001108CB"/>
    <w:rsid w:val="00112E2A"/>
    <w:rsid w:val="00113E67"/>
    <w:rsid w:val="001149FD"/>
    <w:rsid w:val="001335A9"/>
    <w:rsid w:val="00147CF8"/>
    <w:rsid w:val="00193AFF"/>
    <w:rsid w:val="001A0304"/>
    <w:rsid w:val="001A7FC4"/>
    <w:rsid w:val="001B191E"/>
    <w:rsid w:val="001B4B05"/>
    <w:rsid w:val="001B5423"/>
    <w:rsid w:val="001C26D3"/>
    <w:rsid w:val="001C2A66"/>
    <w:rsid w:val="001C2B29"/>
    <w:rsid w:val="001D25C2"/>
    <w:rsid w:val="001D7BA6"/>
    <w:rsid w:val="001E03DF"/>
    <w:rsid w:val="001E70DE"/>
    <w:rsid w:val="001F28C1"/>
    <w:rsid w:val="001F4B95"/>
    <w:rsid w:val="00202111"/>
    <w:rsid w:val="00204116"/>
    <w:rsid w:val="00206701"/>
    <w:rsid w:val="002118C5"/>
    <w:rsid w:val="00212178"/>
    <w:rsid w:val="00215375"/>
    <w:rsid w:val="00240008"/>
    <w:rsid w:val="0027415C"/>
    <w:rsid w:val="00283102"/>
    <w:rsid w:val="002B72EC"/>
    <w:rsid w:val="002D04A8"/>
    <w:rsid w:val="002D29C9"/>
    <w:rsid w:val="002E49EF"/>
    <w:rsid w:val="002E7D2F"/>
    <w:rsid w:val="002F10F9"/>
    <w:rsid w:val="00300840"/>
    <w:rsid w:val="0030269A"/>
    <w:rsid w:val="00304841"/>
    <w:rsid w:val="00306B76"/>
    <w:rsid w:val="00310BBA"/>
    <w:rsid w:val="00312F69"/>
    <w:rsid w:val="0033034A"/>
    <w:rsid w:val="00336F4C"/>
    <w:rsid w:val="00340F08"/>
    <w:rsid w:val="0035098F"/>
    <w:rsid w:val="00352051"/>
    <w:rsid w:val="0037202A"/>
    <w:rsid w:val="003912AA"/>
    <w:rsid w:val="00393BA8"/>
    <w:rsid w:val="00397627"/>
    <w:rsid w:val="003A021D"/>
    <w:rsid w:val="003A62DD"/>
    <w:rsid w:val="003B07E6"/>
    <w:rsid w:val="003B7B38"/>
    <w:rsid w:val="003E58B4"/>
    <w:rsid w:val="003F4109"/>
    <w:rsid w:val="0042118C"/>
    <w:rsid w:val="004319A2"/>
    <w:rsid w:val="00435CF4"/>
    <w:rsid w:val="00443065"/>
    <w:rsid w:val="0046278F"/>
    <w:rsid w:val="004815ED"/>
    <w:rsid w:val="0049464C"/>
    <w:rsid w:val="0049607F"/>
    <w:rsid w:val="004A3E2B"/>
    <w:rsid w:val="004A79A8"/>
    <w:rsid w:val="004C29F9"/>
    <w:rsid w:val="004D692D"/>
    <w:rsid w:val="004E51E0"/>
    <w:rsid w:val="004F09C4"/>
    <w:rsid w:val="004F7919"/>
    <w:rsid w:val="00503D69"/>
    <w:rsid w:val="00554281"/>
    <w:rsid w:val="00560919"/>
    <w:rsid w:val="00562F8E"/>
    <w:rsid w:val="0056648D"/>
    <w:rsid w:val="0059082E"/>
    <w:rsid w:val="005936EB"/>
    <w:rsid w:val="005A3106"/>
    <w:rsid w:val="005C4270"/>
    <w:rsid w:val="005F2287"/>
    <w:rsid w:val="006029B4"/>
    <w:rsid w:val="00603F0B"/>
    <w:rsid w:val="00604DEC"/>
    <w:rsid w:val="00614FD7"/>
    <w:rsid w:val="00624308"/>
    <w:rsid w:val="00643FF8"/>
    <w:rsid w:val="006464A9"/>
    <w:rsid w:val="00664865"/>
    <w:rsid w:val="006835A3"/>
    <w:rsid w:val="00687B37"/>
    <w:rsid w:val="00692923"/>
    <w:rsid w:val="006A2D64"/>
    <w:rsid w:val="006D6CC4"/>
    <w:rsid w:val="006E2A81"/>
    <w:rsid w:val="006F2759"/>
    <w:rsid w:val="006F6F7E"/>
    <w:rsid w:val="00701B40"/>
    <w:rsid w:val="00716B07"/>
    <w:rsid w:val="00716C1B"/>
    <w:rsid w:val="00740885"/>
    <w:rsid w:val="00776C08"/>
    <w:rsid w:val="00783CDE"/>
    <w:rsid w:val="00784B46"/>
    <w:rsid w:val="007B1927"/>
    <w:rsid w:val="007C459D"/>
    <w:rsid w:val="007F7597"/>
    <w:rsid w:val="00810CC0"/>
    <w:rsid w:val="00842CE7"/>
    <w:rsid w:val="0084469E"/>
    <w:rsid w:val="00860987"/>
    <w:rsid w:val="008665E8"/>
    <w:rsid w:val="00875A8B"/>
    <w:rsid w:val="00876800"/>
    <w:rsid w:val="00897265"/>
    <w:rsid w:val="008C16DC"/>
    <w:rsid w:val="008D08F2"/>
    <w:rsid w:val="008E1DC2"/>
    <w:rsid w:val="008E2ACF"/>
    <w:rsid w:val="008E6866"/>
    <w:rsid w:val="008F224D"/>
    <w:rsid w:val="00925CC1"/>
    <w:rsid w:val="009514ED"/>
    <w:rsid w:val="00956934"/>
    <w:rsid w:val="009602C1"/>
    <w:rsid w:val="00974892"/>
    <w:rsid w:val="009776EF"/>
    <w:rsid w:val="00986DC0"/>
    <w:rsid w:val="00990D8C"/>
    <w:rsid w:val="009B0051"/>
    <w:rsid w:val="009C2A93"/>
    <w:rsid w:val="009E2D58"/>
    <w:rsid w:val="009F7D2A"/>
    <w:rsid w:val="00A03D3B"/>
    <w:rsid w:val="00A26F05"/>
    <w:rsid w:val="00A34AB1"/>
    <w:rsid w:val="00A50990"/>
    <w:rsid w:val="00A52233"/>
    <w:rsid w:val="00A60236"/>
    <w:rsid w:val="00A611C6"/>
    <w:rsid w:val="00A70859"/>
    <w:rsid w:val="00A74828"/>
    <w:rsid w:val="00A75309"/>
    <w:rsid w:val="00A75B8B"/>
    <w:rsid w:val="00A7710F"/>
    <w:rsid w:val="00A86057"/>
    <w:rsid w:val="00A91000"/>
    <w:rsid w:val="00A93AEF"/>
    <w:rsid w:val="00AA559C"/>
    <w:rsid w:val="00AC7E3C"/>
    <w:rsid w:val="00AD5EE5"/>
    <w:rsid w:val="00AF0740"/>
    <w:rsid w:val="00AF6F66"/>
    <w:rsid w:val="00B04C7E"/>
    <w:rsid w:val="00B35AB7"/>
    <w:rsid w:val="00B51CF0"/>
    <w:rsid w:val="00B8332D"/>
    <w:rsid w:val="00B837EB"/>
    <w:rsid w:val="00BA765B"/>
    <w:rsid w:val="00BB2030"/>
    <w:rsid w:val="00BC70FC"/>
    <w:rsid w:val="00BC727C"/>
    <w:rsid w:val="00BE2BBE"/>
    <w:rsid w:val="00BF126D"/>
    <w:rsid w:val="00BF5983"/>
    <w:rsid w:val="00BF64B4"/>
    <w:rsid w:val="00BF7727"/>
    <w:rsid w:val="00C0117D"/>
    <w:rsid w:val="00C32F9A"/>
    <w:rsid w:val="00C375CE"/>
    <w:rsid w:val="00C45817"/>
    <w:rsid w:val="00C50B74"/>
    <w:rsid w:val="00C55BE4"/>
    <w:rsid w:val="00C64249"/>
    <w:rsid w:val="00C64FB7"/>
    <w:rsid w:val="00C66D5C"/>
    <w:rsid w:val="00C73A16"/>
    <w:rsid w:val="00C80013"/>
    <w:rsid w:val="00CA1B12"/>
    <w:rsid w:val="00CC4AF0"/>
    <w:rsid w:val="00CE6197"/>
    <w:rsid w:val="00CF2A61"/>
    <w:rsid w:val="00CF6281"/>
    <w:rsid w:val="00CF6BD5"/>
    <w:rsid w:val="00D051B3"/>
    <w:rsid w:val="00D07EC3"/>
    <w:rsid w:val="00D1178E"/>
    <w:rsid w:val="00D1404E"/>
    <w:rsid w:val="00D25CA8"/>
    <w:rsid w:val="00D33C45"/>
    <w:rsid w:val="00D4267E"/>
    <w:rsid w:val="00D43E7A"/>
    <w:rsid w:val="00D5272D"/>
    <w:rsid w:val="00D56D54"/>
    <w:rsid w:val="00D57A88"/>
    <w:rsid w:val="00D73B3F"/>
    <w:rsid w:val="00D77432"/>
    <w:rsid w:val="00DA2B08"/>
    <w:rsid w:val="00DB16A8"/>
    <w:rsid w:val="00DB47D2"/>
    <w:rsid w:val="00DE0C7D"/>
    <w:rsid w:val="00E02C91"/>
    <w:rsid w:val="00E173CB"/>
    <w:rsid w:val="00E26698"/>
    <w:rsid w:val="00E40DBB"/>
    <w:rsid w:val="00E57629"/>
    <w:rsid w:val="00E6459C"/>
    <w:rsid w:val="00E77C67"/>
    <w:rsid w:val="00E83B5E"/>
    <w:rsid w:val="00E84470"/>
    <w:rsid w:val="00E87C9F"/>
    <w:rsid w:val="00ED7463"/>
    <w:rsid w:val="00F14F22"/>
    <w:rsid w:val="00F3197B"/>
    <w:rsid w:val="00F351B8"/>
    <w:rsid w:val="00F500AB"/>
    <w:rsid w:val="00F75C0F"/>
    <w:rsid w:val="00F77156"/>
    <w:rsid w:val="00F92640"/>
    <w:rsid w:val="00FB4EBB"/>
    <w:rsid w:val="00FB73AC"/>
    <w:rsid w:val="00FC3215"/>
    <w:rsid w:val="00FC65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C305D"/>
  <w15:chartTrackingRefBased/>
  <w15:docId w15:val="{932DE08B-30C4-4DA0-8F21-EA3531AD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5A3"/>
    <w:pPr>
      <w:spacing w:after="0" w:line="240" w:lineRule="auto"/>
    </w:pPr>
    <w:rPr>
      <w:rFonts w:ascii="Times New Roman" w:eastAsia="Times New Roman" w:hAnsi="Times New Roman" w:cs="Times New Roman"/>
      <w:color w:val="000000"/>
      <w:sz w:val="20"/>
      <w:szCs w:val="20"/>
      <w:lang w:eastAsia="tr-TR"/>
    </w:rPr>
  </w:style>
  <w:style w:type="paragraph" w:styleId="Balk2">
    <w:name w:val="heading 2"/>
    <w:basedOn w:val="Normal"/>
    <w:link w:val="Balk2Char"/>
    <w:uiPriority w:val="9"/>
    <w:qFormat/>
    <w:rsid w:val="000C7014"/>
    <w:pPr>
      <w:spacing w:before="100" w:beforeAutospacing="1" w:after="100" w:afterAutospacing="1"/>
      <w:outlineLvl w:val="1"/>
    </w:pPr>
    <w:rPr>
      <w:b/>
      <w:bCs/>
      <w:color w:val="auto"/>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F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73B3F"/>
    <w:pPr>
      <w:spacing w:after="160" w:line="259" w:lineRule="auto"/>
      <w:ind w:left="720"/>
      <w:contextualSpacing/>
    </w:pPr>
    <w:rPr>
      <w:rFonts w:asciiTheme="minorHAnsi" w:eastAsiaTheme="minorHAnsi" w:hAnsiTheme="minorHAnsi" w:cstheme="minorBidi"/>
      <w:color w:val="auto"/>
      <w:sz w:val="22"/>
      <w:szCs w:val="22"/>
      <w:lang w:eastAsia="en-US"/>
    </w:rPr>
  </w:style>
  <w:style w:type="paragraph" w:styleId="stBilgi">
    <w:name w:val="header"/>
    <w:basedOn w:val="Normal"/>
    <w:link w:val="stBilgiChar"/>
    <w:uiPriority w:val="99"/>
    <w:unhideWhenUsed/>
    <w:rsid w:val="003B07E6"/>
    <w:pPr>
      <w:tabs>
        <w:tab w:val="center" w:pos="4536"/>
        <w:tab w:val="right" w:pos="9072"/>
      </w:tabs>
    </w:pPr>
    <w:rPr>
      <w:rFonts w:asciiTheme="minorHAnsi" w:eastAsiaTheme="minorHAnsi" w:hAnsiTheme="minorHAnsi" w:cstheme="minorBidi"/>
      <w:color w:val="auto"/>
      <w:sz w:val="22"/>
      <w:szCs w:val="22"/>
      <w:lang w:eastAsia="en-US"/>
    </w:rPr>
  </w:style>
  <w:style w:type="character" w:customStyle="1" w:styleId="stBilgiChar">
    <w:name w:val="Üst Bilgi Char"/>
    <w:basedOn w:val="VarsaylanParagrafYazTipi"/>
    <w:link w:val="stBilgi"/>
    <w:uiPriority w:val="99"/>
    <w:rsid w:val="003B07E6"/>
  </w:style>
  <w:style w:type="paragraph" w:styleId="AltBilgi">
    <w:name w:val="footer"/>
    <w:basedOn w:val="Normal"/>
    <w:link w:val="AltBilgiChar"/>
    <w:uiPriority w:val="99"/>
    <w:unhideWhenUsed/>
    <w:rsid w:val="003B07E6"/>
    <w:pPr>
      <w:tabs>
        <w:tab w:val="center" w:pos="4536"/>
        <w:tab w:val="right" w:pos="9072"/>
      </w:tabs>
    </w:pPr>
    <w:rPr>
      <w:rFonts w:asciiTheme="minorHAnsi" w:eastAsiaTheme="minorHAnsi" w:hAnsiTheme="minorHAnsi" w:cstheme="minorBidi"/>
      <w:color w:val="auto"/>
      <w:sz w:val="22"/>
      <w:szCs w:val="22"/>
      <w:lang w:eastAsia="en-US"/>
    </w:rPr>
  </w:style>
  <w:style w:type="character" w:customStyle="1" w:styleId="AltBilgiChar">
    <w:name w:val="Alt Bilgi Char"/>
    <w:basedOn w:val="VarsaylanParagrafYazTipi"/>
    <w:link w:val="AltBilgi"/>
    <w:uiPriority w:val="99"/>
    <w:rsid w:val="003B07E6"/>
  </w:style>
  <w:style w:type="table" w:customStyle="1" w:styleId="TabloKlavuzu1">
    <w:name w:val="Tablo Kılavuzu1"/>
    <w:basedOn w:val="NormalTablo"/>
    <w:next w:val="TabloKlavuzu"/>
    <w:uiPriority w:val="39"/>
    <w:rsid w:val="00C37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0C7014"/>
    <w:rPr>
      <w:rFonts w:ascii="Times New Roman" w:eastAsia="Times New Roman" w:hAnsi="Times New Roman" w:cs="Times New Roman"/>
      <w:b/>
      <w:bCs/>
      <w:sz w:val="36"/>
      <w:szCs w:val="36"/>
      <w:lang w:eastAsia="tr-TR"/>
    </w:rPr>
  </w:style>
  <w:style w:type="table" w:customStyle="1" w:styleId="TabloKlavuzu2">
    <w:name w:val="Tablo Kılavuzu2"/>
    <w:basedOn w:val="NormalTablo"/>
    <w:next w:val="TabloKlavuzu"/>
    <w:uiPriority w:val="39"/>
    <w:rsid w:val="00860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740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748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74828"/>
    <w:pPr>
      <w:widowControl w:val="0"/>
      <w:autoSpaceDE w:val="0"/>
      <w:autoSpaceDN w:val="0"/>
    </w:pPr>
    <w:rPr>
      <w:color w:val="auto"/>
      <w:sz w:val="22"/>
      <w:szCs w:val="22"/>
      <w:lang w:eastAsia="en-US"/>
    </w:rPr>
  </w:style>
  <w:style w:type="paragraph" w:styleId="DipnotMetni">
    <w:name w:val="footnote text"/>
    <w:basedOn w:val="Normal"/>
    <w:link w:val="DipnotMetniChar"/>
    <w:rsid w:val="006835A3"/>
  </w:style>
  <w:style w:type="character" w:customStyle="1" w:styleId="DipnotMetniChar">
    <w:name w:val="Dipnot Metni Char"/>
    <w:basedOn w:val="VarsaylanParagrafYazTipi"/>
    <w:link w:val="DipnotMetni"/>
    <w:rsid w:val="006835A3"/>
    <w:rPr>
      <w:rFonts w:ascii="Times New Roman" w:eastAsia="Times New Roman" w:hAnsi="Times New Roman" w:cs="Times New Roman"/>
      <w:color w:val="000000"/>
      <w:sz w:val="20"/>
      <w:szCs w:val="20"/>
      <w:lang w:eastAsia="tr-TR"/>
    </w:rPr>
  </w:style>
  <w:style w:type="character" w:styleId="DipnotBavurusu">
    <w:name w:val="footnote reference"/>
    <w:rsid w:val="006835A3"/>
    <w:rPr>
      <w:vertAlign w:val="superscript"/>
    </w:rPr>
  </w:style>
  <w:style w:type="paragraph" w:styleId="BalonMetni">
    <w:name w:val="Balloon Text"/>
    <w:basedOn w:val="Normal"/>
    <w:link w:val="BalonMetniChar"/>
    <w:uiPriority w:val="99"/>
    <w:semiHidden/>
    <w:unhideWhenUsed/>
    <w:rsid w:val="008D08F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D08F2"/>
    <w:rPr>
      <w:rFonts w:ascii="Segoe UI" w:eastAsia="Times New Roman" w:hAnsi="Segoe UI" w:cs="Segoe UI"/>
      <w:color w:val="000000"/>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240493">
      <w:bodyDiv w:val="1"/>
      <w:marLeft w:val="0"/>
      <w:marRight w:val="0"/>
      <w:marTop w:val="0"/>
      <w:marBottom w:val="0"/>
      <w:divBdr>
        <w:top w:val="none" w:sz="0" w:space="0" w:color="auto"/>
        <w:left w:val="none" w:sz="0" w:space="0" w:color="auto"/>
        <w:bottom w:val="none" w:sz="0" w:space="0" w:color="auto"/>
        <w:right w:val="none" w:sz="0" w:space="0" w:color="auto"/>
      </w:divBdr>
    </w:div>
    <w:div w:id="1256936766">
      <w:bodyDiv w:val="1"/>
      <w:marLeft w:val="0"/>
      <w:marRight w:val="0"/>
      <w:marTop w:val="0"/>
      <w:marBottom w:val="0"/>
      <w:divBdr>
        <w:top w:val="none" w:sz="0" w:space="0" w:color="auto"/>
        <w:left w:val="none" w:sz="0" w:space="0" w:color="auto"/>
        <w:bottom w:val="none" w:sz="0" w:space="0" w:color="auto"/>
        <w:right w:val="none" w:sz="0" w:space="0" w:color="auto"/>
      </w:divBdr>
    </w:div>
    <w:div w:id="1457404253">
      <w:bodyDiv w:val="1"/>
      <w:marLeft w:val="0"/>
      <w:marRight w:val="0"/>
      <w:marTop w:val="0"/>
      <w:marBottom w:val="0"/>
      <w:divBdr>
        <w:top w:val="none" w:sz="0" w:space="0" w:color="auto"/>
        <w:left w:val="none" w:sz="0" w:space="0" w:color="auto"/>
        <w:bottom w:val="none" w:sz="0" w:space="0" w:color="auto"/>
        <w:right w:val="none" w:sz="0" w:space="0" w:color="auto"/>
      </w:divBdr>
    </w:div>
    <w:div w:id="156324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B6E6A-FB26-4B90-A19D-E5B50F4A3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2796</Words>
  <Characters>15942</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2024-08-28T10:29:00Z</cp:lastPrinted>
  <dcterms:created xsi:type="dcterms:W3CDTF">2026-01-22T10:56:00Z</dcterms:created>
  <dcterms:modified xsi:type="dcterms:W3CDTF">2026-02-02T11:15:00Z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7620ffa7-f269-4bad-9237-52ffa55567b2</vt:lpwstr>
  </property>
</Properties>
</file>