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C55721" w:rsidRPr="00C9635A" w:rsidTr="00864693">
        <w:tc>
          <w:tcPr>
            <w:tcW w:w="793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864693">
        <w:trPr>
          <w:trHeight w:val="12325"/>
        </w:trPr>
        <w:tc>
          <w:tcPr>
            <w:tcW w:w="7938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161926</wp:posOffset>
                      </wp:positionV>
                      <wp:extent cx="3562350" cy="9715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71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8144BE" w:rsidRDefault="00D764E7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Kalite </w:t>
                                  </w:r>
                                  <w:r w:rsid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</w:t>
                                  </w:r>
                                  <w:r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ültü</w:t>
                                  </w:r>
                                  <w:r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rünü yaygı</w:t>
                                  </w:r>
                                  <w:r w:rsidR="008144BE"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nlaştırma etkinlikler</w:t>
                                  </w:r>
                                  <w:r w:rsid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</w:t>
                                  </w:r>
                                  <w:r w:rsidR="008144BE"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planlanır ve B</w:t>
                                  </w:r>
                                  <w:r w:rsid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irimlere</w:t>
                                  </w:r>
                                  <w:r w:rsidR="008144BE" w:rsidRP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Akreditasyon ile ilgili </w:t>
                                  </w:r>
                                  <w:r w:rsidR="008144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bilgilendirmeler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69.85pt;margin-top:12.75pt;width:280.5pt;height:7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VzYAIAAB8FAAAOAAAAZHJzL2Uyb0RvYy54bWysVNtOGzEQfa/Uf7D8XjYJBErEBkUgqkoR&#10;iQgVz47XJlZtj2s72U2/vmPvBVSQWlV98Y537mfO+Oq6MZochA8KbEnHJyNKhOVQKftc0m+Pd58+&#10;UxIisxXTYEVJjyLQ6/nHD1e1m4kJ7EBXwhMMYsOsdiXdxehmRRH4ThgWTsAJi0oJ3rCIV/9cVJ7V&#10;GN3oYjIanRc1+Mp54CIE/HvbKuk8x5dS8LiSMohIdEmxtphPn89tOov5FZs9e+Z2indlsH+owjBl&#10;MekQ6pZFRvZevQllFPcQQMYTDqYAKRUXuQfsZjz6rZvNjjmRe0FwghtgCv8vLL8/rD1RFc6OEssM&#10;jmh1YJqMEzK1CzM02Li1724BxdRmI71JX2yANBnN44CmaCLh+PN0ej45nSLoHHWXF+MpyhimePF2&#10;PsQvAgxJQkmF1sqF1DCbscMyxNa6t0LXVFBbQpbiUYtkrO2DkNgEJh1n70wfcaM9wV5KyjgXNuaW&#10;MHu2Tm5SaT04Tv7s2NknV5GpNTj/RdbBI2cGGwdnoyz497JX3/uSZWvfI9D2nSCIzbbpRrOF6oij&#10;9NByPDh+pxDWJQtxzTySGieBixpXeEgNdUmhkyjZgf/53v9kj1xDLSU1LklJw48984IS/dUiCy/H&#10;Z2dpq/LlbHoxwYt/rdm+1ti9uQEcBzINq8tiso+6F6UH84T7vEhZUcUsx9wl5dH3l5vYLi++CFws&#10;FtkMN8mxuLQbx3sCJM48Nk/Mu45bEVl5D/1CveFXa5tGY2GxjyBVJl+CuMW1gx63MDO4ezHSmr++&#10;Z6uXd23+CwAA//8DAFBLAwQUAAYACAAAACEA6WguqOAAAAAKAQAADwAAAGRycy9kb3ducmV2Lnht&#10;bEyPwU7DMBBE70j9B2srcUHUphDShjgVQgIhVZVo4cLNjU0c1V6H2G3C37OcynF2nmZnytXoHTuZ&#10;PrYBJdzMBDCDddAtNhI+3p+vF8BiUqiVC2gk/JgIq2pyUapChwG35rRLDaMQjIWSYFPqCs5jbY1X&#10;cRY6g+R9hd6rRLJvuO7VQOHe8bkQ99yrFumDVZ15sqY+7I5eAuqldsPd5vVz/Z3sy5UV7m17kPJy&#10;Oj4+AEtmTGcY/upTdaio0z4cUUfmSN8uc0IlzLMMGAG5EHTYk5MvMuBVyf9PqH4BAAD//wMAUEsB&#10;Ai0AFAAGAAgAAAAhALaDOJL+AAAA4QEAABMAAAAAAAAAAAAAAAAAAAAAAFtDb250ZW50X1R5cGVz&#10;XS54bWxQSwECLQAUAAYACAAAACEAOP0h/9YAAACUAQAACwAAAAAAAAAAAAAAAAAvAQAAX3JlbHMv&#10;LnJlbHNQSwECLQAUAAYACAAAACEA9cRVc2ACAAAfBQAADgAAAAAAAAAAAAAAAAAuAgAAZHJzL2Uy&#10;b0RvYy54bWxQSwECLQAUAAYACAAAACEA6WguqOAAAAAKAQAADwAAAAAAAAAAAAAAAAC6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8144BE" w:rsidRDefault="00D764E7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Kalite </w:t>
                            </w:r>
                            <w:r w:rsidR="008144BE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>ültü</w:t>
                            </w:r>
                            <w:r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>rünü yaygı</w:t>
                            </w:r>
                            <w:r w:rsidR="008144BE"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>nlaştırma etkinlikler</w:t>
                            </w:r>
                            <w:r w:rsidR="008144BE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 w:rsidR="008144BE"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planlanır ve B</w:t>
                            </w:r>
                            <w:r w:rsidR="008144BE">
                              <w:rPr>
                                <w:rFonts w:ascii="Times New Roman" w:hAnsi="Times New Roman"/>
                                <w:sz w:val="20"/>
                              </w:rPr>
                              <w:t>irimlere</w:t>
                            </w:r>
                            <w:r w:rsidR="008144BE" w:rsidRPr="008144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Akreditasyon ile ilgili </w:t>
                            </w:r>
                            <w:r w:rsidR="008144BE">
                              <w:rPr>
                                <w:rFonts w:ascii="Times New Roman" w:hAnsi="Times New Roman"/>
                                <w:sz w:val="20"/>
                              </w:rPr>
                              <w:t>bilgilendirmeler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44BE" w:rsidRDefault="008144BE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44BE" w:rsidRDefault="008144BE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814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D764E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Üstyazı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tüm Üniversite Kalite sorumlularına etkinlikleri</w:t>
                                  </w:r>
                                  <w:r w:rsidR="00814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 bilgilendirilm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esi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D764E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Üstyazı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tüm Üniversite Kalite sorumlularına etkinlikleri</w:t>
                            </w:r>
                            <w:r w:rsidR="00814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 bilgilendirilm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esi yapılır.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Default="00C557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6475297" wp14:editId="09384E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115570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8144BE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 adımdan ilgili etkinlikler ile bilgilendirmeler yapılır.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5297" id="Dikdörtgen 6" o:spid="_x0000_s1028" style="position:absolute;left:0;text-align:left;margin-left:71.3pt;margin-top:9.1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b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m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AVMjAvcAAAACQEAAA8AAABkcnMv&#10;ZG93bnJldi54bWxMjz1PwzAQhnck/oN1SGzUJoK2hDgVIDEAYqjb7m58JBH2OYrdNvx7jqls9+oe&#10;vR/VagpeHHFMfSQNtzMFAqmJrqdWw3bzerMEkbIlZ30k1PCDCVb15UVlSxdPtMajya1gE0ql1dDl&#10;PJRSpqbDYNMsDkj8+4pjsJnl2Eo32hObBy8LpeYy2J44obMDvnTYfJtD0HBv0OTnpNa7z4/FZtga&#10;/ybfd1pfX01PjyAyTvkMw199rg41d9rHA7kkPOu7Ys4oH8sCBAMLjgOx1/CgCpB1Jf8vqH8BAAD/&#10;/wMAUEsBAi0AFAAGAAgAAAAhALaDOJL+AAAA4QEAABMAAAAAAAAAAAAAAAAAAAAAAFtDb250ZW50&#10;X1R5cGVzXS54bWxQSwECLQAUAAYACAAAACEAOP0h/9YAAACUAQAACwAAAAAAAAAAAAAAAAAvAQAA&#10;X3JlbHMvLnJlbHNQSwECLQAUAAYACAAAACEAojkI22oCAAAqBQAADgAAAAAAAAAAAAAAAAAuAgAA&#10;ZHJzL2Uyb0RvYy54bWxQSwECLQAUAAYACAAAACEABUyMC9wAAAAJ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8144BE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 adımdan ilgili etkinlikler ile bilgilendirmeler yapılır.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2021C8" wp14:editId="7BBCD8A2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1E02" id="Düz Ok Bağlayıcısı 7" o:spid="_x0000_s1026" type="#_x0000_t32" style="position:absolute;margin-left:209.3pt;margin-top:8.1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FPYmyt4AAAAJAQAADwAAAGRycy9kb3ducmV2Lnht&#10;bEyPwU7DMBBE70j8g7VI3KiTygptiFMhJC6AoJReenPjbRIRryPbbQNfz3KC247maXamWk1uECcM&#10;sfekIZ9lIJAab3tqNWw/Hm8WIGIyZM3gCTV8YYRVfXlRmdL6M73jaZNawSEUS6OhS2kspYxNh87E&#10;mR+R2Dv44ExiGVppgzlzuBvkPMsK6UxP/KEzIz502Hxujk7DSx7enm53rwcV2/C9o2e1jmuv9fXV&#10;dH8HIuGU/mD4rc/VoeZOe38kG8WgQeWLglE2ijkIBlS+5C17PpQCWVfy/4L6B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BT2Jsr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17145</wp:posOffset>
                      </wp:positionV>
                      <wp:extent cx="3562350" cy="914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6C4287" w:rsidRDefault="008144B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 etkinlikler kayıt altına alınarak Koordinatörlük web sayfasında bilgilendirme başlığı altında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9" style="position:absolute;left:0;text-align:left;margin-left:69.1pt;margin-top:1.35pt;width:280.5pt;height:1in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wxZgIAACgFAAAOAAAAZHJzL2Uyb0RvYy54bWysVNtqGzEQfS/0H4Te6/UldluTdTAJKQWT&#10;hCQlz7JWskUljSrJ3nW/viPtJaEJtJS+aDU79zNndH7RGE2OwgcFtqST0ZgSYTlUyu5K+u3x+sMn&#10;SkJktmIarCjpSQR6sXr/7rx2SzGFPehKeIJBbFjWrqT7GN2yKALfC8PCCJywqJTgDYso+l1ReVZj&#10;dKOL6Xi8KGrwlfPARQj496pV0lWOL6Xg8VbKICLRJcXaYj59PrfpLFbnbLnzzO0V78pg/1CFYcpi&#10;0iHUFYuMHLx6Fcoo7iGAjCMOpgApFRe5B+xmMv6tm4c9cyL3guAEN8AU/l9YfnO880RVJZ0uKLHM&#10;4Ixuj0wTFBGb2oUlmjy4O99JAa+p0UZ6k77YAmkynqcBT9FEwvHnbL6YzuYIO0fd58nZ2TgDXjx7&#10;Ox/iFwGGpEtJhdbKhdQyW7LjJkRMita9FQqpoLaEfIsnLZKxtvdCYhuYdJK9M4HEpfYEmykp41zY&#10;OEktYbxsndyk0npwnP7ZsbNPriKTa3D+i6yDR84MNg7ORlnwb2Wvvvcly9a+R6DtO0EQm22T5zfr&#10;57WF6oQz9dCSPTh+rRDdDQvxjnlkNw4ENzbe4iE11CWF7kbJHvzPt/4neyQdaimpcVtKGn4cmBeU&#10;6K8W6ZiHi+uVhbP5xynm8C8125caezCXgFOZ4NvgeL4m+6j7q/RgnnCx1ykrqpjlmLukPPpeuIzt&#10;FuPTwMV6nc1wpRyLG/vgeM+DRJ3H5ol511EsIjlvoN+sVzRrbdOELKwPEaTKHExIt7h2E8B1zFTq&#10;no607y/lbPX8wK1+AQAA//8DAFBLAwQUAAYACAAAACEA69LW9d4AAAAJAQAADwAAAGRycy9kb3du&#10;cmV2LnhtbEyPQUvDQBCF74L/YRnBi9iNsbRNzKaIoAhSsNWLt212zIbuzsbston/3vGkx4/3ePNN&#10;tZ68EyccYhdIwc0sA4HUBNNRq+D97fF6BSImTUa7QKjgGyOs6/OzSpcmjLTF0y61gkcollqBTakv&#10;pYyNRa/jLPRInH2GwevEOLTSDHrkce9knmUL6XVHfMHqHh8sNofd0SsgUxg3zjfPHy9fyT5d2cy9&#10;bg9KXV5M93cgEk7prwy/+qwONTvtw5FMFI75dpVzVUG+BMH5oiiY9xzMF0uQdSX/f1D/AAAA//8D&#10;AFBLAQItABQABgAIAAAAIQC2gziS/gAAAOEBAAATAAAAAAAAAAAAAAAAAAAAAABbQ29udGVudF9U&#10;eXBlc10ueG1sUEsBAi0AFAAGAAgAAAAhADj9If/WAAAAlAEAAAsAAAAAAAAAAAAAAAAALwEAAF9y&#10;ZWxzLy5yZWxzUEsBAi0AFAAGAAgAAAAhAKWD/DFmAgAAKAUAAA4AAAAAAAAAAAAAAAAALgIAAGRy&#10;cy9lMm9Eb2MueG1sUEsBAi0AFAAGAAgAAAAhAOvS1vX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6C4287" w:rsidRDefault="008144B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 etkinlikler kayıt altına alınarak Koordinatörlük web sayfasında bilgilendirme başlığı altında paylaşılır.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Personeli</w:t>
            </w:r>
          </w:p>
          <w:p w:rsidR="008144BE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Koordinatörü</w:t>
            </w:r>
          </w:p>
          <w:p w:rsidR="008144BE" w:rsidRDefault="008144BE" w:rsidP="0081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oordinatörü Yardımcısı</w:t>
            </w:r>
          </w:p>
          <w:p w:rsidR="008144BE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E" w:rsidRPr="00DA6A65" w:rsidRDefault="008144BE" w:rsidP="0081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Sorumluları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08" w:rsidRDefault="008F7608" w:rsidP="00762A69">
      <w:pPr>
        <w:spacing w:after="0" w:line="240" w:lineRule="auto"/>
      </w:pPr>
      <w:r>
        <w:separator/>
      </w:r>
    </w:p>
  </w:endnote>
  <w:endnote w:type="continuationSeparator" w:id="0">
    <w:p w:rsidR="008F7608" w:rsidRDefault="008F760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08" w:rsidRDefault="008F7608" w:rsidP="00762A69">
      <w:pPr>
        <w:spacing w:after="0" w:line="240" w:lineRule="auto"/>
      </w:pPr>
      <w:r>
        <w:separator/>
      </w:r>
    </w:p>
  </w:footnote>
  <w:footnote w:type="continuationSeparator" w:id="0">
    <w:p w:rsidR="008F7608" w:rsidRDefault="008F760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8" w:type="dxa"/>
      <w:tblLook w:val="04A0" w:firstRow="1" w:lastRow="0" w:firstColumn="1" w:lastColumn="0" w:noHBand="0" w:noVBand="1"/>
    </w:tblPr>
    <w:tblGrid>
      <w:gridCol w:w="1716"/>
      <w:gridCol w:w="5366"/>
      <w:gridCol w:w="1604"/>
      <w:gridCol w:w="1662"/>
    </w:tblGrid>
    <w:tr w:rsidR="00762A69" w:rsidRPr="002212E8" w:rsidTr="00864693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8144BE" w:rsidP="00E27821">
          <w:pPr>
            <w:jc w:val="center"/>
            <w:rPr>
              <w:rFonts w:ascii="Century Gothic" w:eastAsia="Century Gothic" w:hAnsi="Century Gothic"/>
            </w:rPr>
          </w:pPr>
          <w:r w:rsidRPr="008144BE">
            <w:rPr>
              <w:rFonts w:ascii="Times New Roman" w:hAnsi="Times New Roman" w:cs="Times New Roman"/>
              <w:b/>
              <w:sz w:val="24"/>
            </w:rPr>
            <w:t xml:space="preserve">Yaygınlaştırma ve Danışmanlık İşlemleri </w:t>
          </w:r>
          <w:r w:rsidR="00FD5054" w:rsidRPr="00FD5054">
            <w:rPr>
              <w:rFonts w:ascii="Times New Roman" w:eastAsia="Century Gothic" w:hAnsi="Times New Roman"/>
              <w:b/>
              <w:sz w:val="24"/>
              <w:szCs w:val="28"/>
            </w:rPr>
            <w:t xml:space="preserve">Faaliyeti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D43A0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D43A07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D43A07">
            <w:rPr>
              <w:rFonts w:ascii="Times New Roman" w:eastAsia="Century Gothic" w:hAnsi="Times New Roman"/>
              <w:sz w:val="20"/>
              <w:szCs w:val="20"/>
            </w:rPr>
            <w:t>.001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AD7044" w:rsidP="00D43A0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</w:t>
          </w:r>
          <w:r w:rsidR="00D43A07">
            <w:rPr>
              <w:rFonts w:ascii="Times New Roman" w:hAnsi="Times New Roman"/>
              <w:sz w:val="20"/>
              <w:szCs w:val="20"/>
            </w:rPr>
            <w:t>9</w:t>
          </w:r>
          <w:r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144B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04F58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5BA5"/>
    <w:rsid w:val="00615E22"/>
    <w:rsid w:val="006164B9"/>
    <w:rsid w:val="00640A0A"/>
    <w:rsid w:val="006C4287"/>
    <w:rsid w:val="006C53AD"/>
    <w:rsid w:val="00717617"/>
    <w:rsid w:val="0072573F"/>
    <w:rsid w:val="00733FD0"/>
    <w:rsid w:val="00762A69"/>
    <w:rsid w:val="008144BE"/>
    <w:rsid w:val="00837C21"/>
    <w:rsid w:val="00864693"/>
    <w:rsid w:val="008C3C4B"/>
    <w:rsid w:val="008F7608"/>
    <w:rsid w:val="00947EB9"/>
    <w:rsid w:val="009525F6"/>
    <w:rsid w:val="009546BF"/>
    <w:rsid w:val="00975B4E"/>
    <w:rsid w:val="009A0AD1"/>
    <w:rsid w:val="00A11517"/>
    <w:rsid w:val="00A15B2A"/>
    <w:rsid w:val="00A36C11"/>
    <w:rsid w:val="00A51FAC"/>
    <w:rsid w:val="00AD7044"/>
    <w:rsid w:val="00B2255F"/>
    <w:rsid w:val="00B54EC5"/>
    <w:rsid w:val="00B947E1"/>
    <w:rsid w:val="00BA348D"/>
    <w:rsid w:val="00BC0407"/>
    <w:rsid w:val="00C31D02"/>
    <w:rsid w:val="00C55721"/>
    <w:rsid w:val="00C9635A"/>
    <w:rsid w:val="00CE39F6"/>
    <w:rsid w:val="00CE5C87"/>
    <w:rsid w:val="00D03811"/>
    <w:rsid w:val="00D317A8"/>
    <w:rsid w:val="00D43A07"/>
    <w:rsid w:val="00D764E7"/>
    <w:rsid w:val="00DA6A65"/>
    <w:rsid w:val="00DB51CE"/>
    <w:rsid w:val="00DC20FB"/>
    <w:rsid w:val="00E27821"/>
    <w:rsid w:val="00E42C9F"/>
    <w:rsid w:val="00E57207"/>
    <w:rsid w:val="00EB3AAD"/>
    <w:rsid w:val="00EF537B"/>
    <w:rsid w:val="00F40C9A"/>
    <w:rsid w:val="00F55DCE"/>
    <w:rsid w:val="00F81F1E"/>
    <w:rsid w:val="00F97D29"/>
    <w:rsid w:val="00FC12A4"/>
    <w:rsid w:val="00FC2B0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2024-10-15T06:34:00Z</dcterms:created>
  <dcterms:modified xsi:type="dcterms:W3CDTF">2024-10-15T06:34:00Z</dcterms:modified>
</cp:coreProperties>
</file>