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388"/>
        <w:gridCol w:w="2675"/>
      </w:tblGrid>
      <w:tr w:rsidR="00F631A2" w:rsidRPr="00C9635A" w:rsidTr="00F631A2">
        <w:trPr>
          <w:jc w:val="center"/>
        </w:trPr>
        <w:tc>
          <w:tcPr>
            <w:tcW w:w="8388" w:type="dxa"/>
          </w:tcPr>
          <w:p w:rsidR="00F631A2" w:rsidRPr="00C9635A" w:rsidRDefault="00F631A2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75" w:type="dxa"/>
          </w:tcPr>
          <w:p w:rsidR="00F631A2" w:rsidRPr="00C9635A" w:rsidRDefault="00F631A2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F631A2" w:rsidRPr="00C9635A" w:rsidTr="00F631A2">
        <w:trPr>
          <w:trHeight w:val="11900"/>
          <w:jc w:val="center"/>
        </w:trPr>
        <w:tc>
          <w:tcPr>
            <w:tcW w:w="8388" w:type="dxa"/>
          </w:tcPr>
          <w:p w:rsidR="00F631A2" w:rsidRPr="00C9635A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B415C89" wp14:editId="2587C6F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0</wp:posOffset>
                      </wp:positionV>
                      <wp:extent cx="3562350" cy="8096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09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1A2" w:rsidRPr="001361AC" w:rsidRDefault="00F631A2" w:rsidP="001361A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 birimince taşınırların ilgili</w:t>
                                  </w:r>
                                </w:p>
                                <w:p w:rsidR="00F631A2" w:rsidRPr="00F55DCE" w:rsidRDefault="00F631A2" w:rsidP="001361A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mevzuatına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göre hurdaya ayrılmasına karar </w:t>
                                  </w: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415C89" id="Oval 1" o:spid="_x0000_s1026" style="position:absolute;margin-left:37.15pt;margin-top:0;width:280.5pt;height:63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631A2" w:rsidRPr="001361AC" w:rsidRDefault="00F631A2" w:rsidP="001361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 birimince taşınırların ilgili</w:t>
                            </w:r>
                          </w:p>
                          <w:p w:rsidR="00F631A2" w:rsidRPr="00F55DCE" w:rsidRDefault="00F631A2" w:rsidP="001361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mevzuatına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göre hurdaya ayrılmasına karar </w:t>
                            </w: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631A2" w:rsidRPr="00C9635A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Pr="00C9635A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Pr="00C9635A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4E7D6DA" wp14:editId="2D2A5817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160020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93AB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8.15pt;margin-top:12.6pt;width:0;height:12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qSHDA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bookmarkEnd w:id="0"/>
          </w:p>
          <w:p w:rsidR="00F631A2" w:rsidRPr="00C9635A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C823D9A" wp14:editId="3B820F38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165735</wp:posOffset>
                      </wp:positionV>
                      <wp:extent cx="3524250" cy="120967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1209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1A2" w:rsidRPr="001361AC" w:rsidRDefault="00F631A2" w:rsidP="001361A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Ekonomik ömrünü tamamlamış olan veya tamamlamadığı halde</w:t>
                                  </w:r>
                                </w:p>
                                <w:p w:rsidR="00F631A2" w:rsidRPr="001361AC" w:rsidRDefault="00F631A2" w:rsidP="001361A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teknik</w:t>
                                  </w:r>
                                  <w:proofErr w:type="gramEnd"/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 fiziki nedenlerle kullanılmasında yarar görülmeyerek</w:t>
                                  </w:r>
                                </w:p>
                                <w:p w:rsidR="00F631A2" w:rsidRPr="00F55DCE" w:rsidRDefault="00F631A2" w:rsidP="001361A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hizmet</w:t>
                                  </w:r>
                                  <w:proofErr w:type="gramEnd"/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dışı bırakılması gerekti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ği ilgililer veya özel mevzuatı </w:t>
                                  </w: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çerçevesinde oluşturulan komisyon ta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rafından bildirilen taşınırlar, </w:t>
                                  </w: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 yetkilisinin belirl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eyeceği en az üç kişiden oluşan </w:t>
                                  </w: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komisyon tarafından değerlendirilir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23D9A" id="Dikdörtgen 17" o:spid="_x0000_s1027" style="position:absolute;margin-left:41.65pt;margin-top:13.05pt;width:277.5pt;height:95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631A2" w:rsidRPr="001361AC" w:rsidRDefault="00F631A2" w:rsidP="001361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Ekonomik ömrünü tamamlamış olan veya tamamlamadığı halde</w:t>
                            </w:r>
                          </w:p>
                          <w:p w:rsidR="00F631A2" w:rsidRPr="001361AC" w:rsidRDefault="00F631A2" w:rsidP="001361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teknik</w:t>
                            </w:r>
                            <w:proofErr w:type="gramEnd"/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 fiziki nedenlerle kullanılmasında yarar görülmeyerek</w:t>
                            </w:r>
                          </w:p>
                          <w:p w:rsidR="00F631A2" w:rsidRPr="00F55DCE" w:rsidRDefault="00F631A2" w:rsidP="001361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hizmet</w:t>
                            </w:r>
                            <w:proofErr w:type="gramEnd"/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dışı bırakılması gerekti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ği ilgililer veya özel mevzuatı </w:t>
                            </w: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çerçevesinde oluşturulan komisyon 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rafından bildirilen taşınırlar, </w:t>
                            </w: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 yetkilisinin belirl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eyeceği en az üç kişiden oluşan </w:t>
                            </w: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komisyon tarafından değerlendirilir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31A2" w:rsidRPr="00C9635A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6A5652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6A5652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6A5652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6A5652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631A2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Pr="00C9635A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78E9BC2" wp14:editId="04FA0EBD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27305</wp:posOffset>
                      </wp:positionV>
                      <wp:extent cx="0" cy="179223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6FA29" id="Düz Ok Bağlayıcısı 11" o:spid="_x0000_s1026" type="#_x0000_t32" style="position:absolute;margin-left:181.4pt;margin-top:2.15pt;width:0;height:14.1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631A2" w:rsidRPr="00C9635A" w:rsidRDefault="00F631A2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814110D" wp14:editId="04DECF88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66674</wp:posOffset>
                      </wp:positionV>
                      <wp:extent cx="3543300" cy="60007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1A2" w:rsidRPr="001361AC" w:rsidRDefault="00F631A2" w:rsidP="001361A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Komisyonca yapılan değerlendirme sonucunda hurdaya ayrılması</w:t>
                                  </w:r>
                                </w:p>
                                <w:p w:rsidR="00F631A2" w:rsidRPr="001361AC" w:rsidRDefault="00F631A2" w:rsidP="001361A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gramEnd"/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görülmeyen taşınırlar hakkındaki gerekçeli karar harcama</w:t>
                                  </w:r>
                                </w:p>
                                <w:p w:rsidR="00F631A2" w:rsidRPr="00F55DCE" w:rsidRDefault="00F631A2" w:rsidP="001361A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yetkilisine</w:t>
                                  </w:r>
                                  <w:proofErr w:type="gramEnd"/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4110D" id="Dikdörtgen 21" o:spid="_x0000_s1028" style="position:absolute;left:0;text-align:left;margin-left:43.9pt;margin-top:5.25pt;width:279pt;height:47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631A2" w:rsidRPr="001361AC" w:rsidRDefault="00F631A2" w:rsidP="001361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Komisyonca yapılan değerlendirme sonucunda hurdaya ayrılması</w:t>
                            </w:r>
                          </w:p>
                          <w:p w:rsidR="00F631A2" w:rsidRPr="001361AC" w:rsidRDefault="00F631A2" w:rsidP="001361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gramEnd"/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görülmeyen taşınırlar hakkındaki gerekçeli karar harcama</w:t>
                            </w:r>
                          </w:p>
                          <w:p w:rsidR="00F631A2" w:rsidRPr="00F55DCE" w:rsidRDefault="00F631A2" w:rsidP="001361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yetkilisine</w:t>
                            </w:r>
                            <w:proofErr w:type="gramEnd"/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F631A2" w:rsidRPr="00C9635A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Pr="00C9635A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2CC4389" wp14:editId="2147C247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54610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AB816" id="Düz Ok Bağlayıcısı 5" o:spid="_x0000_s1026" type="#_x0000_t32" style="position:absolute;margin-left:183pt;margin-top:4.3pt;width:0;height:14.1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631A2" w:rsidRPr="00C9635A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8F4D9A9" wp14:editId="444F074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104775</wp:posOffset>
                      </wp:positionV>
                      <wp:extent cx="3543300" cy="5715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1A2" w:rsidRPr="00F55DCE" w:rsidRDefault="00F631A2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Komisyonca hurdaya ayrılmasına karar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verilenler için ise kayıttan düşme teklif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 onay tutanağı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4D9A9" id="Dikdörtgen 6" o:spid="_x0000_s1029" style="position:absolute;margin-left:43.9pt;margin-top:8.25pt;width:279pt;height: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631A2" w:rsidRPr="00F55DCE" w:rsidRDefault="00F631A2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Komisyonca hurdaya ayrılmasına karar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verilenler için ise kayıttan düşme teklif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 onay tutanağı düzenlenir.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31A2" w:rsidRPr="00C9635A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Pr="00C9635A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Pr="00C9635A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C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6D620CE" wp14:editId="7FB550A7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8890</wp:posOffset>
                      </wp:positionV>
                      <wp:extent cx="0" cy="179223"/>
                      <wp:effectExtent l="76200" t="0" r="57150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5C533" id="Düz Ok Bağlayıcısı 13" o:spid="_x0000_s1026" type="#_x0000_t32" style="position:absolute;margin-left:185.5pt;margin-top:.7pt;width:0;height:14.1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631A2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C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69E4245B" wp14:editId="7053A37A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48260</wp:posOffset>
                      </wp:positionV>
                      <wp:extent cx="3543300" cy="381000"/>
                      <wp:effectExtent l="0" t="0" r="19050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1A2" w:rsidRPr="00F55DCE" w:rsidRDefault="00F631A2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Kayıttan Düşme Teklif ve Onay Tutanağı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4245B" id="Dikdörtgen 14" o:spid="_x0000_s1030" style="position:absolute;margin-left:43.9pt;margin-top:3.8pt;width:279pt;height:30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631A2" w:rsidRPr="00F55DCE" w:rsidRDefault="00F631A2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Kayıttan Düşme Teklif ve Onay Tutanağı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31A2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Pr="00C9635A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C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3B37927" wp14:editId="273BB47F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121285</wp:posOffset>
                      </wp:positionV>
                      <wp:extent cx="0" cy="179070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765BE" id="Düz Ok Bağlayıcısı 18" o:spid="_x0000_s1026" type="#_x0000_t32" style="position:absolute;margin-left:185.15pt;margin-top:9.55pt;width:0;height:14.1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631A2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65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888321F" wp14:editId="5BF79BC3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164465</wp:posOffset>
                      </wp:positionV>
                      <wp:extent cx="3543300" cy="1371600"/>
                      <wp:effectExtent l="0" t="0" r="19050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1371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1A2" w:rsidRPr="00F55DCE" w:rsidRDefault="00F631A2" w:rsidP="001361A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 yetkilisince oluşturula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cak komisyon </w:t>
                                  </w: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 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konomik değerinin olmadığı veya </w:t>
                                  </w: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teknik, sağlık,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güvenlik ve benzeri nedenlerle </w:t>
                                  </w: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imha edilmesi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nin şart olduğuna karar verilen </w:t>
                                  </w: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taşınırlar, harc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ama yetkilisinin onayı ile imha </w:t>
                                  </w: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İmha, komisyon veya komisyonun </w:t>
                                  </w: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gözetiminde uzman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kişiler tarafından yapılır. Bu </w:t>
                                  </w: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işleme 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lişkin ayrıca bir imha tutanağı </w:t>
                                  </w: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ir. İmha işleminde özel mevzuat </w:t>
                                  </w: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hükümleri öncelikle dikkate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8321F" id="Dikdörtgen 20" o:spid="_x0000_s1031" style="position:absolute;margin-left:46.25pt;margin-top:12.95pt;width:279pt;height:10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631A2" w:rsidRPr="00F55DCE" w:rsidRDefault="00F631A2" w:rsidP="001361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 yetkilisince oluşturula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cak komisyon </w:t>
                            </w: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 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konomik değerinin olmadığı veya </w:t>
                            </w: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teknik, sağlık,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güvenlik ve benzeri nedenlerle </w:t>
                            </w: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imha edilmesi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nin şart olduğuna karar verilen </w:t>
                            </w: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taşınırlar, harc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ama yetkilisinin onayı ile imha </w:t>
                            </w: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İmha, komisyon veya komisyonun </w:t>
                            </w: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gözetiminde uzman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kişiler tarafından yapılır. Bu </w:t>
                            </w: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işleme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lişkin ayrıca bir imha tutanağı </w:t>
                            </w: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ir. İmha işleminde özel mevzuat </w:t>
                            </w: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hükümleri öncelikle dikkate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31A2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Pr="00C9635A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65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51F7323" wp14:editId="6290E3C0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138430</wp:posOffset>
                      </wp:positionV>
                      <wp:extent cx="0" cy="179223"/>
                      <wp:effectExtent l="76200" t="0" r="57150" b="4953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A93F7" id="Düz Ok Bağlayıcısı 22" o:spid="_x0000_s1026" type="#_x0000_t32" style="position:absolute;margin-left:186.65pt;margin-top:10.9pt;width:0;height:14.1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631A2" w:rsidRPr="00C9635A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Pr="00C9635A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B7E1503" wp14:editId="5EF9133E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52070</wp:posOffset>
                      </wp:positionV>
                      <wp:extent cx="3562350" cy="10287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028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1A2" w:rsidRPr="001361AC" w:rsidRDefault="00F631A2" w:rsidP="001361A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Hurdaya ayrılan veya imha edilen taşınırlar</w:t>
                                  </w:r>
                                </w:p>
                                <w:p w:rsidR="00F631A2" w:rsidRPr="00F55DCE" w:rsidRDefault="00F631A2" w:rsidP="001361A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Taşınır İşle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 Fişi düzenlenerek kayıtlardan </w:t>
                                  </w: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çıkarılır. Fişin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ekine Kayıttan Düşme Teklif ve </w:t>
                                  </w:r>
                                  <w:r w:rsidRPr="001361AC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 Tutanağının bir nüshası bağlanır.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E1503" id="Oval 26" o:spid="_x0000_s1032" style="position:absolute;margin-left:46.9pt;margin-top:4.1pt;width:280.5pt;height:8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631A2" w:rsidRPr="001361AC" w:rsidRDefault="00F631A2" w:rsidP="001361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Hurdaya ayrılan veya imha edilen taşınırlar</w:t>
                            </w:r>
                          </w:p>
                          <w:p w:rsidR="00F631A2" w:rsidRPr="00F55DCE" w:rsidRDefault="00F631A2" w:rsidP="001361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Taşınır İşle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 Fişi düzenlenerek kayıtlardan </w:t>
                            </w: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çıkarılır. Fişin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ekine Kayıttan Düşme Teklif ve </w:t>
                            </w:r>
                            <w:r w:rsidRPr="001361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 Tutanağının bir nüshası bağlanır.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631A2" w:rsidRPr="00C9635A" w:rsidRDefault="00F631A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Pr="00C9635A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</w:tcPr>
          <w:p w:rsidR="00F631A2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Pr="00F631A2" w:rsidRDefault="00F631A2" w:rsidP="00F631A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Harcama Birimi Komisyonu</w:t>
            </w:r>
          </w:p>
          <w:p w:rsidR="00F631A2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Pr="00F631A2" w:rsidRDefault="00F631A2" w:rsidP="00F631A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Harcama Yetkilisi</w:t>
            </w:r>
          </w:p>
          <w:p w:rsidR="00F631A2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Pr="00F631A2" w:rsidRDefault="00F631A2" w:rsidP="00F631A2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Taşınır Kayıt Yetkilisi</w:t>
            </w:r>
          </w:p>
          <w:p w:rsidR="00F631A2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31A2" w:rsidRPr="00256CE9" w:rsidRDefault="00F631A2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4A9" w:rsidRDefault="000904A9" w:rsidP="00762A69">
      <w:pPr>
        <w:spacing w:after="0" w:line="240" w:lineRule="auto"/>
      </w:pPr>
      <w:r>
        <w:separator/>
      </w:r>
    </w:p>
  </w:endnote>
  <w:endnote w:type="continuationSeparator" w:id="0">
    <w:p w:rsidR="000904A9" w:rsidRDefault="000904A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4A9" w:rsidRDefault="000904A9" w:rsidP="00762A69">
      <w:pPr>
        <w:spacing w:after="0" w:line="240" w:lineRule="auto"/>
      </w:pPr>
      <w:r>
        <w:separator/>
      </w:r>
    </w:p>
  </w:footnote>
  <w:footnote w:type="continuationSeparator" w:id="0">
    <w:p w:rsidR="000904A9" w:rsidRDefault="000904A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1361AC" w:rsidP="00256CE9">
          <w:pPr>
            <w:jc w:val="center"/>
            <w:rPr>
              <w:rFonts w:ascii="Century Gothic" w:eastAsia="Century Gothic" w:hAnsi="Century Gothic"/>
            </w:rPr>
          </w:pPr>
          <w:r w:rsidRPr="001361AC">
            <w:rPr>
              <w:rFonts w:ascii="Times New Roman" w:eastAsia="Century Gothic" w:hAnsi="Times New Roman"/>
              <w:b/>
              <w:sz w:val="24"/>
              <w:szCs w:val="28"/>
            </w:rPr>
            <w:t>Hurdaya Ayırma Suretiyle Taşınırların Çıkışına İlişkin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5F12F3">
            <w:rPr>
              <w:rFonts w:ascii="Times New Roman" w:eastAsia="Century Gothic" w:hAnsi="Times New Roman"/>
              <w:sz w:val="20"/>
              <w:szCs w:val="20"/>
            </w:rPr>
            <w:t>226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5F12F3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24.05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F631A2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5F12F3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07F1"/>
    <w:multiLevelType w:val="hybridMultilevel"/>
    <w:tmpl w:val="BE3C7A2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35E7E"/>
    <w:multiLevelType w:val="hybridMultilevel"/>
    <w:tmpl w:val="8D9E7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535C2"/>
    <w:multiLevelType w:val="hybridMultilevel"/>
    <w:tmpl w:val="336C19E4"/>
    <w:lvl w:ilvl="0" w:tplc="041F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602413F2"/>
    <w:multiLevelType w:val="hybridMultilevel"/>
    <w:tmpl w:val="B25E599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7434C"/>
    <w:multiLevelType w:val="hybridMultilevel"/>
    <w:tmpl w:val="F5987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904A9"/>
    <w:rsid w:val="000D31BF"/>
    <w:rsid w:val="001074A6"/>
    <w:rsid w:val="00123FD5"/>
    <w:rsid w:val="001361AC"/>
    <w:rsid w:val="001467BB"/>
    <w:rsid w:val="0017746B"/>
    <w:rsid w:val="001B5E1D"/>
    <w:rsid w:val="001C44C6"/>
    <w:rsid w:val="00224379"/>
    <w:rsid w:val="00224D7A"/>
    <w:rsid w:val="002311CC"/>
    <w:rsid w:val="00256CE9"/>
    <w:rsid w:val="0026530B"/>
    <w:rsid w:val="002C1EDE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5F12F3"/>
    <w:rsid w:val="00605BA5"/>
    <w:rsid w:val="00615E22"/>
    <w:rsid w:val="006164B9"/>
    <w:rsid w:val="00640A0A"/>
    <w:rsid w:val="00654C04"/>
    <w:rsid w:val="006A5652"/>
    <w:rsid w:val="006C53AD"/>
    <w:rsid w:val="00717617"/>
    <w:rsid w:val="0072573F"/>
    <w:rsid w:val="00733FD0"/>
    <w:rsid w:val="00762A69"/>
    <w:rsid w:val="007A70D6"/>
    <w:rsid w:val="009277A3"/>
    <w:rsid w:val="00945B16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BD308C"/>
    <w:rsid w:val="00C9635A"/>
    <w:rsid w:val="00CE5C87"/>
    <w:rsid w:val="00D317A8"/>
    <w:rsid w:val="00DC20FB"/>
    <w:rsid w:val="00E42C9F"/>
    <w:rsid w:val="00E57207"/>
    <w:rsid w:val="00EF537B"/>
    <w:rsid w:val="00F55DCE"/>
    <w:rsid w:val="00F631A2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2024-05-08T11:25:00Z</dcterms:created>
  <dcterms:modified xsi:type="dcterms:W3CDTF">2024-07-05T10:29:00Z</dcterms:modified>
</cp:coreProperties>
</file>